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2A8508" w14:textId="77777777" w:rsidR="00CD36F8" w:rsidRPr="00B47C62" w:rsidRDefault="00CD36F8">
      <w:pPr>
        <w:spacing w:line="100" w:lineRule="atLeast"/>
        <w:jc w:val="right"/>
        <w:rPr>
          <w:rFonts w:ascii="Corbel" w:hAnsi="Corbel" w:cs="Corbel"/>
          <w:b/>
          <w:smallCaps/>
          <w:sz w:val="24"/>
          <w:szCs w:val="24"/>
        </w:rPr>
      </w:pPr>
      <w:r w:rsidRPr="00B47C62">
        <w:rPr>
          <w:rFonts w:ascii="Corbel" w:hAnsi="Corbel"/>
          <w:b/>
          <w:bCs/>
        </w:rPr>
        <w:t xml:space="preserve">   </w:t>
      </w:r>
      <w:r w:rsidRPr="00B47C62">
        <w:rPr>
          <w:rFonts w:ascii="Corbel" w:hAnsi="Corbel"/>
          <w:b/>
          <w:bCs/>
        </w:rPr>
        <w:tab/>
      </w:r>
      <w:r w:rsidRPr="00B47C62">
        <w:rPr>
          <w:rFonts w:ascii="Corbel" w:hAnsi="Corbel"/>
          <w:b/>
          <w:bCs/>
        </w:rPr>
        <w:tab/>
      </w:r>
      <w:r w:rsidRPr="00B47C62">
        <w:rPr>
          <w:rFonts w:ascii="Corbel" w:hAnsi="Corbel"/>
          <w:b/>
          <w:bCs/>
        </w:rPr>
        <w:tab/>
      </w:r>
      <w:r w:rsidRPr="00B47C62">
        <w:rPr>
          <w:rFonts w:ascii="Corbel" w:hAnsi="Corbel"/>
          <w:b/>
          <w:bCs/>
        </w:rPr>
        <w:tab/>
      </w:r>
      <w:r w:rsidRPr="00B47C62">
        <w:rPr>
          <w:rFonts w:ascii="Corbel" w:hAnsi="Corbel"/>
          <w:b/>
          <w:bCs/>
        </w:rPr>
        <w:tab/>
      </w:r>
      <w:r w:rsidRPr="00B47C62">
        <w:rPr>
          <w:rFonts w:ascii="Corbel" w:hAnsi="Corbel"/>
          <w:b/>
          <w:bCs/>
        </w:rPr>
        <w:tab/>
      </w:r>
      <w:r w:rsidRPr="00B47C62">
        <w:rPr>
          <w:rFonts w:ascii="Corbel" w:hAnsi="Corbel" w:cs="Corbel"/>
          <w:bCs/>
          <w:i/>
        </w:rPr>
        <w:t>Załącznik nr 1.5 do Zarządzenia Rektora UR  nr 12/2019</w:t>
      </w:r>
    </w:p>
    <w:p w14:paraId="113E2E65" w14:textId="77777777" w:rsidR="00CD36F8" w:rsidRPr="00B47C62" w:rsidRDefault="00CD36F8">
      <w:pPr>
        <w:spacing w:after="0" w:line="100" w:lineRule="atLeast"/>
        <w:jc w:val="center"/>
        <w:rPr>
          <w:rFonts w:ascii="Corbel" w:hAnsi="Corbel" w:cs="Corbel"/>
          <w:b/>
          <w:smallCaps/>
          <w:sz w:val="24"/>
          <w:szCs w:val="24"/>
        </w:rPr>
      </w:pPr>
      <w:r w:rsidRPr="00B47C62">
        <w:rPr>
          <w:rFonts w:ascii="Corbel" w:hAnsi="Corbel" w:cs="Corbel"/>
          <w:b/>
          <w:smallCaps/>
          <w:sz w:val="24"/>
          <w:szCs w:val="24"/>
        </w:rPr>
        <w:t>SYLABUS</w:t>
      </w:r>
    </w:p>
    <w:p w14:paraId="19868BCC" w14:textId="1E2DC471" w:rsidR="00CD36F8" w:rsidRPr="00B47C62" w:rsidRDefault="00CD36F8">
      <w:pPr>
        <w:spacing w:after="0" w:line="240" w:lineRule="exact"/>
        <w:jc w:val="center"/>
        <w:rPr>
          <w:rFonts w:ascii="Corbel" w:hAnsi="Corbel" w:cs="Corbel"/>
          <w:i/>
          <w:sz w:val="24"/>
          <w:szCs w:val="24"/>
        </w:rPr>
      </w:pPr>
      <w:r w:rsidRPr="00B47C62">
        <w:rPr>
          <w:rFonts w:ascii="Corbel" w:hAnsi="Corbel" w:cs="Corbel"/>
          <w:b/>
          <w:smallCaps/>
          <w:sz w:val="24"/>
          <w:szCs w:val="24"/>
        </w:rPr>
        <w:t>dotyczy cyklu kształcenia  20</w:t>
      </w:r>
      <w:r w:rsidR="002D57EA" w:rsidRPr="00B47C62">
        <w:rPr>
          <w:rFonts w:ascii="Corbel" w:hAnsi="Corbel" w:cs="Corbel"/>
          <w:b/>
          <w:smallCaps/>
          <w:sz w:val="24"/>
          <w:szCs w:val="24"/>
        </w:rPr>
        <w:t>2</w:t>
      </w:r>
      <w:r w:rsidR="00385F8D" w:rsidRPr="00B47C62">
        <w:rPr>
          <w:rFonts w:ascii="Corbel" w:hAnsi="Corbel" w:cs="Corbel"/>
          <w:b/>
          <w:smallCaps/>
          <w:sz w:val="24"/>
          <w:szCs w:val="24"/>
        </w:rPr>
        <w:t>1</w:t>
      </w:r>
      <w:r w:rsidRPr="00B47C62">
        <w:rPr>
          <w:rFonts w:ascii="Corbel" w:hAnsi="Corbel" w:cs="Corbel"/>
          <w:b/>
          <w:smallCaps/>
          <w:sz w:val="24"/>
          <w:szCs w:val="24"/>
        </w:rPr>
        <w:t>/202</w:t>
      </w:r>
      <w:r w:rsidR="00385F8D" w:rsidRPr="00B47C62">
        <w:rPr>
          <w:rFonts w:ascii="Corbel" w:hAnsi="Corbel" w:cs="Corbel"/>
          <w:b/>
          <w:smallCaps/>
          <w:sz w:val="24"/>
          <w:szCs w:val="24"/>
        </w:rPr>
        <w:t>2</w:t>
      </w:r>
      <w:r w:rsidRPr="00B47C62">
        <w:rPr>
          <w:rFonts w:ascii="Corbel" w:hAnsi="Corbel" w:cs="Corbel"/>
          <w:b/>
          <w:smallCaps/>
          <w:sz w:val="24"/>
          <w:szCs w:val="24"/>
        </w:rPr>
        <w:t xml:space="preserve"> – 202</w:t>
      </w:r>
      <w:r w:rsidR="00385F8D" w:rsidRPr="00B47C62">
        <w:rPr>
          <w:rFonts w:ascii="Corbel" w:hAnsi="Corbel" w:cs="Corbel"/>
          <w:b/>
          <w:smallCaps/>
          <w:sz w:val="24"/>
          <w:szCs w:val="24"/>
        </w:rPr>
        <w:t>5</w:t>
      </w:r>
      <w:r w:rsidRPr="00B47C62">
        <w:rPr>
          <w:rFonts w:ascii="Corbel" w:hAnsi="Corbel" w:cs="Corbel"/>
          <w:b/>
          <w:smallCaps/>
          <w:sz w:val="24"/>
          <w:szCs w:val="24"/>
        </w:rPr>
        <w:t>/202</w:t>
      </w:r>
      <w:r w:rsidR="00385F8D" w:rsidRPr="00B47C62">
        <w:rPr>
          <w:rFonts w:ascii="Corbel" w:hAnsi="Corbel" w:cs="Corbel"/>
          <w:b/>
          <w:smallCaps/>
          <w:sz w:val="24"/>
          <w:szCs w:val="24"/>
        </w:rPr>
        <w:t>6</w:t>
      </w:r>
    </w:p>
    <w:p w14:paraId="59ADD6F1" w14:textId="43065DE3" w:rsidR="00CD36F8" w:rsidRPr="00B47C62" w:rsidRDefault="00CD36F8">
      <w:pPr>
        <w:spacing w:after="0" w:line="240" w:lineRule="exact"/>
        <w:jc w:val="both"/>
        <w:rPr>
          <w:rFonts w:ascii="Corbel" w:hAnsi="Corbel" w:cs="Corbel"/>
          <w:sz w:val="20"/>
          <w:szCs w:val="20"/>
        </w:rPr>
      </w:pPr>
      <w:r w:rsidRPr="00B47C62">
        <w:rPr>
          <w:rFonts w:ascii="Corbel" w:hAnsi="Corbel" w:cs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B47C62" w:rsidRPr="00B47C62">
        <w:rPr>
          <w:rFonts w:ascii="Corbel" w:hAnsi="Corbel" w:cs="Corbel"/>
          <w:i/>
          <w:sz w:val="24"/>
          <w:szCs w:val="24"/>
        </w:rPr>
        <w:tab/>
        <w:t>(skrajne daty)</w:t>
      </w:r>
    </w:p>
    <w:p w14:paraId="7D1BC07A" w14:textId="63EB9434" w:rsidR="00CD36F8" w:rsidRPr="00B47C62" w:rsidRDefault="00CD36F8">
      <w:pPr>
        <w:spacing w:after="0" w:line="240" w:lineRule="exact"/>
        <w:jc w:val="both"/>
        <w:rPr>
          <w:rFonts w:ascii="Corbel" w:hAnsi="Corbel" w:cs="Corbel"/>
          <w:sz w:val="24"/>
          <w:szCs w:val="24"/>
        </w:rPr>
      </w:pPr>
      <w:r w:rsidRPr="00B47C62">
        <w:rPr>
          <w:rFonts w:ascii="Corbel" w:hAnsi="Corbel" w:cs="Corbel"/>
          <w:sz w:val="20"/>
          <w:szCs w:val="20"/>
        </w:rPr>
        <w:tab/>
      </w:r>
      <w:r w:rsidRPr="00B47C62">
        <w:rPr>
          <w:rFonts w:ascii="Corbel" w:hAnsi="Corbel" w:cs="Corbel"/>
          <w:sz w:val="20"/>
          <w:szCs w:val="20"/>
        </w:rPr>
        <w:tab/>
      </w:r>
      <w:r w:rsidRPr="00B47C62">
        <w:rPr>
          <w:rFonts w:ascii="Corbel" w:hAnsi="Corbel" w:cs="Corbel"/>
          <w:sz w:val="20"/>
          <w:szCs w:val="20"/>
        </w:rPr>
        <w:tab/>
      </w:r>
      <w:r w:rsidRPr="00B47C62">
        <w:rPr>
          <w:rFonts w:ascii="Corbel" w:hAnsi="Corbel" w:cs="Corbel"/>
          <w:sz w:val="20"/>
          <w:szCs w:val="20"/>
        </w:rPr>
        <w:tab/>
        <w:t>Rok akademicki 202</w:t>
      </w:r>
      <w:r w:rsidR="002D57EA" w:rsidRPr="00B47C62">
        <w:rPr>
          <w:rFonts w:ascii="Corbel" w:hAnsi="Corbel" w:cs="Corbel"/>
          <w:sz w:val="20"/>
          <w:szCs w:val="20"/>
        </w:rPr>
        <w:t>4</w:t>
      </w:r>
      <w:r w:rsidR="00B54035">
        <w:rPr>
          <w:rFonts w:ascii="Corbel" w:hAnsi="Corbel" w:cs="Corbel"/>
          <w:sz w:val="20"/>
          <w:szCs w:val="20"/>
        </w:rPr>
        <w:t>/2025</w:t>
      </w:r>
      <w:bookmarkStart w:id="0" w:name="_GoBack"/>
      <w:bookmarkEnd w:id="0"/>
    </w:p>
    <w:p w14:paraId="2CB3FBDC" w14:textId="77777777" w:rsidR="00CD36F8" w:rsidRPr="00B47C62" w:rsidRDefault="00CD36F8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0FD2045C" w14:textId="77777777" w:rsidR="00CD36F8" w:rsidRPr="00B47C62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  <w:r w:rsidRPr="00B47C62">
        <w:rPr>
          <w:rFonts w:ascii="Corbel" w:hAnsi="Corbel" w:cs="Corbel"/>
          <w:szCs w:val="24"/>
        </w:rPr>
        <w:t>1. Podstawowe informacje o przedmiocie</w:t>
      </w:r>
    </w:p>
    <w:tbl>
      <w:tblPr>
        <w:tblW w:w="0" w:type="auto"/>
        <w:tblInd w:w="-59" w:type="dxa"/>
        <w:tblLayout w:type="fixed"/>
        <w:tblLook w:val="0000" w:firstRow="0" w:lastRow="0" w:firstColumn="0" w:lastColumn="0" w:noHBand="0" w:noVBand="0"/>
      </w:tblPr>
      <w:tblGrid>
        <w:gridCol w:w="2693"/>
        <w:gridCol w:w="7137"/>
      </w:tblGrid>
      <w:tr w:rsidR="00CD36F8" w:rsidRPr="00B47C62" w14:paraId="18E7A125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FE044F" w14:textId="77777777" w:rsidR="00CD36F8" w:rsidRPr="00B47C62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7F7BB" w14:textId="5EC228CC" w:rsidR="00CD36F8" w:rsidRPr="00B47C62" w:rsidRDefault="00CD36F8">
            <w:pPr>
              <w:suppressAutoHyphens w:val="0"/>
              <w:spacing w:before="40" w:after="40" w:line="240" w:lineRule="auto"/>
              <w:rPr>
                <w:rFonts w:ascii="Corbel" w:hAnsi="Corbel"/>
                <w:b/>
              </w:rPr>
            </w:pPr>
            <w:r w:rsidRPr="00B47C62">
              <w:rPr>
                <w:rFonts w:ascii="Corbel" w:hAnsi="Corbel" w:cs="Corbel"/>
                <w:b/>
                <w:kern w:val="1"/>
                <w:sz w:val="24"/>
                <w:szCs w:val="24"/>
              </w:rPr>
              <w:t>Postępowanie administracyjne</w:t>
            </w:r>
          </w:p>
        </w:tc>
      </w:tr>
      <w:tr w:rsidR="00CD36F8" w:rsidRPr="00B47C62" w14:paraId="352692B4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DC49D" w14:textId="77777777" w:rsidR="00CD36F8" w:rsidRPr="00B47C62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C690A" w14:textId="4147E605" w:rsidR="00CD36F8" w:rsidRPr="00B47C62" w:rsidRDefault="00CD36F8">
            <w:pPr>
              <w:spacing w:after="0" w:line="100" w:lineRule="atLeast"/>
              <w:rPr>
                <w:rFonts w:ascii="Corbel" w:hAnsi="Corbel"/>
              </w:rPr>
            </w:pPr>
          </w:p>
        </w:tc>
      </w:tr>
      <w:tr w:rsidR="00CD36F8" w:rsidRPr="00B47C62" w14:paraId="56F3D2B6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D6D6B7" w14:textId="77777777" w:rsidR="00CD36F8" w:rsidRPr="00B47C62" w:rsidRDefault="00CD36F8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7DD5C" w14:textId="77777777" w:rsidR="00CD36F8" w:rsidRPr="00B47C62" w:rsidRDefault="002D57EA">
            <w:pPr>
              <w:spacing w:before="100" w:after="100"/>
              <w:rPr>
                <w:rFonts w:ascii="Corbel" w:hAnsi="Corbel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Kolegium Nauk Społecznych</w:t>
            </w:r>
            <w:r w:rsidR="00CD36F8" w:rsidRPr="00B47C62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</w:tc>
      </w:tr>
      <w:tr w:rsidR="00CD36F8" w:rsidRPr="00B47C62" w14:paraId="14175BC5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E7641C" w14:textId="77777777" w:rsidR="00CD36F8" w:rsidRPr="00B47C62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877C3" w14:textId="77777777" w:rsidR="00CD36F8" w:rsidRPr="00B47C62" w:rsidRDefault="002D57EA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 w:cs="Corbel"/>
                <w:i/>
                <w:kern w:val="1"/>
                <w:sz w:val="24"/>
                <w:szCs w:val="24"/>
              </w:rPr>
              <w:t>Instytut Nauk Prawnych/Zakład Prawa Administracyjnego i Postępowania Administracyjnego</w:t>
            </w:r>
          </w:p>
        </w:tc>
      </w:tr>
      <w:tr w:rsidR="00CD36F8" w:rsidRPr="00B47C62" w14:paraId="09C6961F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284591" w14:textId="77777777" w:rsidR="00CD36F8" w:rsidRPr="00B47C62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1C3F0" w14:textId="77777777" w:rsidR="00CD36F8" w:rsidRPr="00B47C62" w:rsidRDefault="00CD36F8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 w:cs="Corbel"/>
                <w:i/>
                <w:kern w:val="1"/>
                <w:sz w:val="24"/>
                <w:szCs w:val="24"/>
              </w:rPr>
              <w:t xml:space="preserve">Prawo </w:t>
            </w:r>
          </w:p>
        </w:tc>
      </w:tr>
      <w:tr w:rsidR="00CD36F8" w:rsidRPr="00B47C62" w14:paraId="77DA1B46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9E520" w14:textId="77777777" w:rsidR="00CD36F8" w:rsidRPr="00B47C62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/>
                <w:i/>
                <w:kern w:val="1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7C981" w14:textId="77777777" w:rsidR="00CD36F8" w:rsidRPr="00B47C62" w:rsidRDefault="00CD36F8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i/>
                <w:kern w:val="1"/>
                <w:sz w:val="24"/>
                <w:szCs w:val="24"/>
              </w:rPr>
              <w:t>Jednolite Magisterskie</w:t>
            </w:r>
          </w:p>
        </w:tc>
      </w:tr>
      <w:tr w:rsidR="00CD36F8" w:rsidRPr="00B47C62" w14:paraId="0002BC05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53C3A" w14:textId="77777777" w:rsidR="00CD36F8" w:rsidRPr="00B47C62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/>
                <w:i/>
                <w:kern w:val="1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430D9" w14:textId="77777777" w:rsidR="00CD36F8" w:rsidRPr="00B47C62" w:rsidRDefault="00CD36F8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i/>
                <w:kern w:val="1"/>
                <w:sz w:val="24"/>
                <w:szCs w:val="24"/>
              </w:rPr>
              <w:t>Ogólnoakademicki</w:t>
            </w:r>
          </w:p>
        </w:tc>
      </w:tr>
      <w:tr w:rsidR="00CD36F8" w:rsidRPr="00B47C62" w14:paraId="3A3BB04E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F3AE5D" w14:textId="77777777" w:rsidR="00CD36F8" w:rsidRPr="00B47C62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4CF26" w14:textId="77777777" w:rsidR="00CD36F8" w:rsidRPr="00B47C62" w:rsidRDefault="00CD36F8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 w:cs="Corbel"/>
                <w:i/>
                <w:kern w:val="1"/>
                <w:sz w:val="24"/>
                <w:szCs w:val="24"/>
              </w:rPr>
              <w:t>Stacjonarne</w:t>
            </w:r>
          </w:p>
        </w:tc>
      </w:tr>
      <w:tr w:rsidR="00CD36F8" w:rsidRPr="00B47C62" w14:paraId="0F529AC9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E7765B" w14:textId="77777777" w:rsidR="00CD36F8" w:rsidRPr="00B47C62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4489E" w14:textId="77777777" w:rsidR="00CD36F8" w:rsidRPr="00B47C62" w:rsidRDefault="00CD36F8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 w:cs="Corbel"/>
                <w:i/>
                <w:kern w:val="1"/>
                <w:sz w:val="24"/>
                <w:szCs w:val="24"/>
              </w:rPr>
              <w:t xml:space="preserve">Rok </w:t>
            </w:r>
            <w:r w:rsidRPr="00B47C62">
              <w:rPr>
                <w:rFonts w:ascii="Corbel" w:hAnsi="Corbel" w:cs="Corbel"/>
                <w:i/>
                <w:color w:val="000000"/>
                <w:kern w:val="1"/>
                <w:sz w:val="20"/>
                <w:szCs w:val="24"/>
              </w:rPr>
              <w:t>IV</w:t>
            </w:r>
            <w:r w:rsidRPr="00B47C62">
              <w:rPr>
                <w:rFonts w:ascii="Corbel" w:hAnsi="Corbel" w:cs="Corbel"/>
                <w:i/>
                <w:kern w:val="1"/>
                <w:sz w:val="24"/>
                <w:szCs w:val="24"/>
              </w:rPr>
              <w:t>, semestr VII</w:t>
            </w:r>
          </w:p>
        </w:tc>
      </w:tr>
      <w:tr w:rsidR="00CD36F8" w:rsidRPr="00B47C62" w14:paraId="0297C871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08CC23" w14:textId="77777777" w:rsidR="00CD36F8" w:rsidRPr="00B47C62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C409E" w14:textId="77777777" w:rsidR="00CD36F8" w:rsidRPr="00B47C62" w:rsidRDefault="00CD36F8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 w:cs="Corbel"/>
                <w:i/>
                <w:kern w:val="1"/>
                <w:sz w:val="24"/>
                <w:szCs w:val="24"/>
              </w:rPr>
              <w:t xml:space="preserve">Obowiązkowy </w:t>
            </w:r>
          </w:p>
        </w:tc>
      </w:tr>
      <w:tr w:rsidR="00CD36F8" w:rsidRPr="00B47C62" w14:paraId="3ED7E20A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F13EC4" w14:textId="77777777" w:rsidR="00CD36F8" w:rsidRPr="00B47C62" w:rsidRDefault="00CD36F8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1A306" w14:textId="77777777" w:rsidR="00CD36F8" w:rsidRPr="00B47C62" w:rsidRDefault="00CD36F8">
            <w:pPr>
              <w:pStyle w:val="Odpowiedzi"/>
              <w:spacing w:before="100" w:after="100"/>
              <w:rPr>
                <w:rFonts w:ascii="Corbel" w:hAnsi="Corbel"/>
              </w:rPr>
            </w:pPr>
            <w:r w:rsidRPr="00B47C62">
              <w:rPr>
                <w:rFonts w:ascii="Corbel" w:hAnsi="Corbel" w:cs="Corbel"/>
                <w:b w:val="0"/>
                <w:sz w:val="24"/>
                <w:szCs w:val="24"/>
              </w:rPr>
              <w:t>Język polski</w:t>
            </w:r>
          </w:p>
        </w:tc>
      </w:tr>
      <w:tr w:rsidR="00CD36F8" w:rsidRPr="00B47C62" w14:paraId="03083E01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0770B2" w14:textId="77777777" w:rsidR="00CD36F8" w:rsidRPr="00B47C62" w:rsidRDefault="00CD36F8">
            <w:pPr>
              <w:pStyle w:val="Pytania"/>
              <w:spacing w:before="100" w:after="100"/>
              <w:jc w:val="left"/>
              <w:rPr>
                <w:rFonts w:ascii="Corbel" w:eastAsia="Calibri" w:hAnsi="Corbel" w:cs="Corbel"/>
                <w:i/>
                <w:kern w:val="1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B5F69" w14:textId="77777777" w:rsidR="00CD36F8" w:rsidRPr="00B47C62" w:rsidRDefault="00CD36F8">
            <w:pPr>
              <w:suppressAutoHyphens w:val="0"/>
              <w:spacing w:before="40" w:after="4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 w:cs="Corbel"/>
                <w:i/>
                <w:kern w:val="1"/>
                <w:sz w:val="24"/>
                <w:szCs w:val="24"/>
              </w:rPr>
              <w:t>Prof. dr hab. Elżbieta Ura</w:t>
            </w:r>
          </w:p>
        </w:tc>
      </w:tr>
      <w:tr w:rsidR="00CD36F8" w:rsidRPr="00B47C62" w14:paraId="7DD173B0" w14:textId="77777777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3F4D54" w14:textId="77777777" w:rsidR="00CD36F8" w:rsidRPr="00B47C62" w:rsidRDefault="00CD36F8">
            <w:pPr>
              <w:pStyle w:val="Pytania"/>
              <w:spacing w:before="100" w:after="100"/>
              <w:jc w:val="left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68CBA" w14:textId="77777777" w:rsidR="00CD36F8" w:rsidRPr="00B47C62" w:rsidRDefault="00CD36F8">
            <w:pPr>
              <w:rPr>
                <w:rFonts w:ascii="Corbel" w:hAnsi="Corbel"/>
              </w:rPr>
            </w:pPr>
            <w:r w:rsidRPr="00B47C62">
              <w:rPr>
                <w:rFonts w:ascii="Corbel" w:hAnsi="Corbel"/>
                <w:i/>
                <w:iCs/>
                <w:sz w:val="24"/>
                <w:szCs w:val="24"/>
              </w:rPr>
              <w:t xml:space="preserve">Pracownicy </w:t>
            </w:r>
            <w:r w:rsidR="002D57EA" w:rsidRPr="00B47C62">
              <w:rPr>
                <w:rFonts w:ascii="Corbel" w:hAnsi="Corbel"/>
                <w:i/>
                <w:iCs/>
                <w:sz w:val="24"/>
                <w:szCs w:val="24"/>
              </w:rPr>
              <w:t>Zakładu</w:t>
            </w:r>
            <w:r w:rsidRPr="00B47C62">
              <w:rPr>
                <w:rFonts w:ascii="Corbel" w:hAnsi="Corbel"/>
                <w:i/>
                <w:iCs/>
                <w:sz w:val="24"/>
                <w:szCs w:val="24"/>
              </w:rPr>
              <w:t xml:space="preserve"> zgodnie z obciążeniami dydaktycznymi na dany rok akademicki.</w:t>
            </w:r>
          </w:p>
        </w:tc>
      </w:tr>
    </w:tbl>
    <w:p w14:paraId="67502903" w14:textId="77777777" w:rsidR="00CD36F8" w:rsidRPr="00B47C62" w:rsidRDefault="00CD36F8">
      <w:pPr>
        <w:pStyle w:val="Podpunkty"/>
        <w:spacing w:before="100" w:after="100"/>
        <w:ind w:left="0"/>
        <w:rPr>
          <w:rFonts w:ascii="Corbel" w:hAnsi="Corbel" w:cs="Corbel"/>
          <w:sz w:val="24"/>
          <w:szCs w:val="24"/>
        </w:rPr>
      </w:pPr>
      <w:r w:rsidRPr="00B47C62">
        <w:rPr>
          <w:rFonts w:ascii="Corbel" w:hAnsi="Corbel" w:cs="Corbel"/>
          <w:sz w:val="24"/>
          <w:szCs w:val="24"/>
        </w:rPr>
        <w:t xml:space="preserve">* </w:t>
      </w:r>
      <w:r w:rsidRPr="00B47C62">
        <w:rPr>
          <w:rFonts w:ascii="Corbel" w:hAnsi="Corbel" w:cs="Corbel"/>
          <w:i/>
          <w:sz w:val="24"/>
          <w:szCs w:val="24"/>
        </w:rPr>
        <w:t>-</w:t>
      </w:r>
      <w:r w:rsidRPr="00B47C62">
        <w:rPr>
          <w:rFonts w:ascii="Corbel" w:hAnsi="Corbel" w:cs="Corbel"/>
          <w:b w:val="0"/>
          <w:i/>
          <w:sz w:val="24"/>
          <w:szCs w:val="24"/>
        </w:rPr>
        <w:t>opcjonalni</w:t>
      </w:r>
      <w:r w:rsidRPr="00B47C62">
        <w:rPr>
          <w:rFonts w:ascii="Corbel" w:hAnsi="Corbel" w:cs="Corbel"/>
          <w:b w:val="0"/>
          <w:sz w:val="24"/>
          <w:szCs w:val="24"/>
        </w:rPr>
        <w:t>e,</w:t>
      </w:r>
      <w:r w:rsidRPr="00B47C62">
        <w:rPr>
          <w:rFonts w:ascii="Corbel" w:hAnsi="Corbel" w:cs="Corbel"/>
          <w:i/>
          <w:sz w:val="24"/>
          <w:szCs w:val="24"/>
        </w:rPr>
        <w:t xml:space="preserve"> </w:t>
      </w:r>
      <w:r w:rsidRPr="00B47C62"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14:paraId="09423E85" w14:textId="77777777" w:rsidR="00CD36F8" w:rsidRPr="00B47C62" w:rsidRDefault="00CD36F8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4D653368" w14:textId="77777777" w:rsidR="00CD36F8" w:rsidRPr="00B47C62" w:rsidRDefault="00CD36F8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B47C62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3E71F45F" w14:textId="77777777" w:rsidR="00CD36F8" w:rsidRPr="00B47C62" w:rsidRDefault="00CD36F8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9797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047"/>
        <w:gridCol w:w="922"/>
        <w:gridCol w:w="800"/>
        <w:gridCol w:w="850"/>
        <w:gridCol w:w="811"/>
        <w:gridCol w:w="827"/>
        <w:gridCol w:w="779"/>
        <w:gridCol w:w="957"/>
        <w:gridCol w:w="1206"/>
        <w:gridCol w:w="1598"/>
      </w:tblGrid>
      <w:tr w:rsidR="00CD36F8" w:rsidRPr="00B47C62" w14:paraId="472E299E" w14:textId="77777777" w:rsidTr="00B47C62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B8C750" w14:textId="77777777" w:rsidR="00CD36F8" w:rsidRPr="00B47C62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B47C62">
              <w:rPr>
                <w:rFonts w:ascii="Corbel" w:hAnsi="Corbel" w:cs="Corbel"/>
                <w:szCs w:val="24"/>
              </w:rPr>
              <w:t>Semestr</w:t>
            </w:r>
          </w:p>
          <w:p w14:paraId="2FC329FF" w14:textId="77777777" w:rsidR="00CD36F8" w:rsidRPr="00B47C62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B47C62"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2EDE9F" w14:textId="77777777" w:rsidR="00CD36F8" w:rsidRPr="00B47C62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B47C62">
              <w:rPr>
                <w:rFonts w:ascii="Corbel" w:hAnsi="Corbel" w:cs="Corbel"/>
                <w:szCs w:val="24"/>
              </w:rPr>
              <w:t>Wykł</w:t>
            </w:r>
            <w:proofErr w:type="spellEnd"/>
            <w:r w:rsidRPr="00B47C62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F6270" w14:textId="77777777" w:rsidR="00CD36F8" w:rsidRPr="00B47C62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B47C62"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103315" w14:textId="77777777" w:rsidR="00CD36F8" w:rsidRPr="00B47C62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B47C62">
              <w:rPr>
                <w:rFonts w:ascii="Corbel" w:hAnsi="Corbel" w:cs="Corbel"/>
                <w:szCs w:val="24"/>
              </w:rPr>
              <w:t>Konw</w:t>
            </w:r>
            <w:proofErr w:type="spellEnd"/>
            <w:r w:rsidRPr="00B47C62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4A903" w14:textId="77777777" w:rsidR="00CD36F8" w:rsidRPr="00B47C62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B47C62"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549FA6" w14:textId="77777777" w:rsidR="00CD36F8" w:rsidRPr="00B47C62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B47C62">
              <w:rPr>
                <w:rFonts w:ascii="Corbel" w:hAnsi="Corbel" w:cs="Corbel"/>
                <w:szCs w:val="24"/>
              </w:rPr>
              <w:t>Sem</w:t>
            </w:r>
            <w:proofErr w:type="spellEnd"/>
            <w:r w:rsidRPr="00B47C62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7D68B1" w14:textId="77777777" w:rsidR="00CD36F8" w:rsidRPr="00B47C62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 w:rsidRPr="00B47C62"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26096C" w14:textId="77777777" w:rsidR="00CD36F8" w:rsidRPr="00B47C62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 w:rsidRPr="00B47C62">
              <w:rPr>
                <w:rFonts w:ascii="Corbel" w:hAnsi="Corbel" w:cs="Corbel"/>
                <w:szCs w:val="24"/>
              </w:rPr>
              <w:t>Prakt</w:t>
            </w:r>
            <w:proofErr w:type="spellEnd"/>
            <w:r w:rsidRPr="00B47C62"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4433C6" w14:textId="77777777" w:rsidR="00CD36F8" w:rsidRPr="00B47C62" w:rsidRDefault="00CD36F8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b/>
                <w:szCs w:val="24"/>
              </w:rPr>
            </w:pPr>
            <w:r w:rsidRPr="00B47C62"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324F8" w14:textId="77777777" w:rsidR="00CD36F8" w:rsidRPr="00B47C62" w:rsidRDefault="00CD36F8">
            <w:pPr>
              <w:pStyle w:val="Nagwkitablic"/>
              <w:spacing w:line="100" w:lineRule="atLeast"/>
              <w:jc w:val="center"/>
              <w:rPr>
                <w:rFonts w:ascii="Corbel" w:hAnsi="Corbel"/>
              </w:rPr>
            </w:pPr>
            <w:r w:rsidRPr="00B47C62"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="00CD36F8" w:rsidRPr="00B47C62" w14:paraId="0DE2B604" w14:textId="77777777" w:rsidTr="00B47C62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FF5EF9" w14:textId="77777777" w:rsidR="00CD36F8" w:rsidRPr="00B47C62" w:rsidRDefault="00CD36F8">
            <w:pPr>
              <w:pStyle w:val="centralniewrubryce"/>
              <w:spacing w:before="0" w:after="0"/>
              <w:rPr>
                <w:rFonts w:ascii="Corbel" w:hAnsi="Corbel" w:cs="Corbel"/>
                <w:i/>
                <w:kern w:val="1"/>
                <w:sz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V</w:t>
            </w:r>
            <w:r w:rsidRPr="00B47C62">
              <w:rPr>
                <w:rFonts w:ascii="Corbel" w:hAnsi="Corbel" w:cs="Corbel"/>
                <w:kern w:val="1"/>
                <w:sz w:val="24"/>
              </w:rPr>
              <w:t>II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EB68B8" w14:textId="714EBEAC" w:rsidR="00CD36F8" w:rsidRPr="00B47C62" w:rsidRDefault="00640711">
            <w:pPr>
              <w:tabs>
                <w:tab w:val="left" w:pos="-5814"/>
              </w:tabs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ascii="Corbel" w:eastAsia="Times New Roman" w:hAnsi="Corbel"/>
                <w:i/>
                <w:kern w:val="1"/>
              </w:rPr>
            </w:pPr>
            <w:r w:rsidRPr="00B47C62">
              <w:rPr>
                <w:rFonts w:ascii="Corbel" w:eastAsia="Times New Roman" w:hAnsi="Corbel" w:cs="Corbel"/>
                <w:i/>
                <w:kern w:val="1"/>
                <w:sz w:val="24"/>
                <w:szCs w:val="20"/>
              </w:rPr>
              <w:t>30</w:t>
            </w:r>
            <w:r w:rsidR="00CD36F8" w:rsidRPr="00B47C62">
              <w:rPr>
                <w:rFonts w:ascii="Corbel" w:eastAsia="Times New Roman" w:hAnsi="Corbel" w:cs="Corbel"/>
                <w:i/>
                <w:kern w:val="1"/>
                <w:sz w:val="24"/>
                <w:szCs w:val="20"/>
              </w:rPr>
              <w:t xml:space="preserve">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D8CE7" w14:textId="2F86CC74" w:rsidR="00CD36F8" w:rsidRPr="00B47C62" w:rsidRDefault="00640711" w:rsidP="00B47C62">
            <w:pPr>
              <w:tabs>
                <w:tab w:val="left" w:pos="-5814"/>
              </w:tabs>
              <w:suppressAutoHyphens w:val="0"/>
              <w:overflowPunct w:val="0"/>
              <w:autoSpaceDE w:val="0"/>
              <w:spacing w:after="0" w:line="240" w:lineRule="auto"/>
              <w:jc w:val="center"/>
              <w:rPr>
                <w:rFonts w:ascii="Corbel" w:eastAsia="Times New Roman" w:hAnsi="Corbel" w:cs="Corbel"/>
                <w:i/>
                <w:kern w:val="1"/>
                <w:sz w:val="24"/>
                <w:szCs w:val="24"/>
              </w:rPr>
            </w:pPr>
            <w:r w:rsidRPr="00B47C62">
              <w:rPr>
                <w:rFonts w:ascii="Corbel" w:eastAsia="Times New Roman" w:hAnsi="Corbel"/>
                <w:i/>
                <w:kern w:val="1"/>
              </w:rPr>
              <w:t>15</w:t>
            </w:r>
            <w:r w:rsidR="00CD36F8" w:rsidRPr="00B47C62">
              <w:rPr>
                <w:rFonts w:ascii="Corbel" w:eastAsia="Times New Roman" w:hAnsi="Corbel"/>
                <w:i/>
                <w:kern w:val="1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534F30" w14:textId="77777777" w:rsidR="00CD36F8" w:rsidRPr="00B47C62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11B309" w14:textId="77777777" w:rsidR="00CD36F8" w:rsidRPr="00B47C62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E4EDD" w14:textId="77777777" w:rsidR="00CD36F8" w:rsidRPr="00B47C62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F45205" w14:textId="77777777" w:rsidR="00CD36F8" w:rsidRPr="00B47C62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B6C93" w14:textId="77777777" w:rsidR="00CD36F8" w:rsidRPr="00B47C62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810651" w14:textId="77777777" w:rsidR="00CD36F8" w:rsidRPr="00B47C62" w:rsidRDefault="00CD36F8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C0CC5" w14:textId="0F8BBECC" w:rsidR="00CD36F8" w:rsidRPr="00B47C62" w:rsidRDefault="00385F8D">
            <w:pPr>
              <w:pStyle w:val="centralniewrubryce"/>
              <w:snapToGrid w:val="0"/>
              <w:spacing w:before="0" w:after="0"/>
              <w:rPr>
                <w:rFonts w:ascii="Corbel" w:hAnsi="Corbel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31DB3CD1" w14:textId="77777777" w:rsidR="00CD36F8" w:rsidRPr="00B47C62" w:rsidRDefault="00CD36F8">
      <w:pPr>
        <w:pStyle w:val="Podpunkty"/>
        <w:ind w:left="0"/>
        <w:rPr>
          <w:rFonts w:ascii="Corbel" w:hAnsi="Corbel" w:cs="Corbel"/>
          <w:b w:val="0"/>
          <w:sz w:val="24"/>
          <w:szCs w:val="24"/>
        </w:rPr>
      </w:pPr>
    </w:p>
    <w:p w14:paraId="42B8F3F2" w14:textId="77777777" w:rsidR="00CD36F8" w:rsidRPr="00B47C62" w:rsidRDefault="00CD36F8">
      <w:pPr>
        <w:pStyle w:val="Podpunkty"/>
        <w:rPr>
          <w:rFonts w:ascii="Corbel" w:hAnsi="Corbel" w:cs="Corbel"/>
          <w:b w:val="0"/>
          <w:sz w:val="24"/>
          <w:szCs w:val="24"/>
        </w:rPr>
      </w:pPr>
    </w:p>
    <w:p w14:paraId="4C736979" w14:textId="77777777" w:rsidR="00CD36F8" w:rsidRPr="00B47C62" w:rsidRDefault="00CD36F8">
      <w:pPr>
        <w:pStyle w:val="Punktygwne"/>
        <w:tabs>
          <w:tab w:val="left" w:pos="709"/>
        </w:tabs>
        <w:spacing w:before="0" w:after="0"/>
        <w:ind w:left="284"/>
        <w:rPr>
          <w:rFonts w:ascii="Corbel" w:eastAsia="MS Gothic" w:hAnsi="Corbel" w:cs="MS Gothic"/>
          <w:b w:val="0"/>
          <w:smallCaps w:val="0"/>
          <w:szCs w:val="24"/>
        </w:rPr>
      </w:pPr>
      <w:r w:rsidRPr="00B47C62">
        <w:rPr>
          <w:rFonts w:ascii="Corbel" w:hAnsi="Corbel" w:cs="Corbel"/>
          <w:smallCaps w:val="0"/>
          <w:szCs w:val="24"/>
        </w:rPr>
        <w:t>1.2.</w:t>
      </w:r>
      <w:r w:rsidRPr="00B47C62">
        <w:rPr>
          <w:rFonts w:ascii="Corbel" w:hAnsi="Corbel" w:cs="Corbel"/>
          <w:smallCaps w:val="0"/>
          <w:szCs w:val="24"/>
        </w:rPr>
        <w:tab/>
        <w:t xml:space="preserve">Sposób realizacji zajęć  </w:t>
      </w:r>
    </w:p>
    <w:p w14:paraId="02A229A4" w14:textId="77777777" w:rsidR="00CD36F8" w:rsidRPr="00B47C62" w:rsidRDefault="00CD36F8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szCs w:val="24"/>
        </w:rPr>
      </w:pPr>
      <w:r w:rsidRPr="00B47C62">
        <w:rPr>
          <w:rFonts w:ascii="Corbel" w:eastAsia="MS Gothic" w:hAnsi="Corbel" w:cs="MS Gothic"/>
          <w:b w:val="0"/>
          <w:smallCaps w:val="0"/>
          <w:szCs w:val="24"/>
        </w:rPr>
        <w:t xml:space="preserve">X </w:t>
      </w:r>
      <w:r w:rsidRPr="00B47C62">
        <w:rPr>
          <w:rFonts w:ascii="Corbel" w:hAnsi="Corbel" w:cs="Corbel"/>
          <w:b w:val="0"/>
          <w:smallCaps w:val="0"/>
          <w:szCs w:val="24"/>
        </w:rPr>
        <w:t xml:space="preserve"> zajęcia w formie tradycyjnej </w:t>
      </w:r>
    </w:p>
    <w:p w14:paraId="22243486" w14:textId="77777777" w:rsidR="00CD36F8" w:rsidRPr="00B47C62" w:rsidRDefault="002D57EA">
      <w:pPr>
        <w:pStyle w:val="Punktygwne"/>
        <w:spacing w:before="0" w:after="0"/>
        <w:ind w:left="709"/>
        <w:rPr>
          <w:rFonts w:ascii="Corbel" w:hAnsi="Corbel" w:cs="Corbel"/>
          <w:smallCaps w:val="0"/>
          <w:szCs w:val="24"/>
        </w:rPr>
      </w:pPr>
      <w:r w:rsidRPr="00B47C62">
        <w:rPr>
          <w:rFonts w:ascii="Corbel" w:eastAsia="MS Gothic" w:hAnsi="Corbel" w:cs="MS Gothic"/>
          <w:b w:val="0"/>
          <w:szCs w:val="24"/>
        </w:rPr>
        <w:t>x</w:t>
      </w:r>
      <w:r w:rsidR="00CD36F8" w:rsidRPr="00B47C62">
        <w:rPr>
          <w:rFonts w:ascii="Corbel" w:hAnsi="Corbel" w:cs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1FFB825" w14:textId="77777777" w:rsidR="00CD36F8" w:rsidRPr="00B47C62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2A484E84" w14:textId="77777777" w:rsidR="00CD36F8" w:rsidRPr="00B47C62" w:rsidRDefault="00CD36F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kern w:val="1"/>
        </w:rPr>
      </w:pPr>
      <w:r w:rsidRPr="00B47C62">
        <w:rPr>
          <w:rFonts w:ascii="Corbel" w:hAnsi="Corbel" w:cs="Corbel"/>
          <w:smallCaps w:val="0"/>
          <w:szCs w:val="24"/>
        </w:rPr>
        <w:t xml:space="preserve">1.3 </w:t>
      </w:r>
      <w:r w:rsidRPr="00B47C62">
        <w:rPr>
          <w:rFonts w:ascii="Corbel" w:hAnsi="Corbel" w:cs="Corbel"/>
          <w:smallCaps w:val="0"/>
          <w:szCs w:val="24"/>
        </w:rPr>
        <w:tab/>
        <w:t xml:space="preserve">Forma zaliczenia przedmiotu  (z toku) </w:t>
      </w:r>
      <w:r w:rsidRPr="00B47C62">
        <w:rPr>
          <w:rFonts w:ascii="Corbel" w:hAnsi="Corbel" w:cs="Corbel"/>
          <w:b w:val="0"/>
          <w:smallCaps w:val="0"/>
          <w:szCs w:val="24"/>
        </w:rPr>
        <w:t>(egzamin, zaliczenie z oceną, zaliczenie bez oceny)</w:t>
      </w:r>
    </w:p>
    <w:p w14:paraId="216B24F8" w14:textId="77777777" w:rsidR="008842EF" w:rsidRDefault="008842EF">
      <w:pPr>
        <w:suppressAutoHyphens w:val="0"/>
        <w:spacing w:after="0" w:line="240" w:lineRule="auto"/>
        <w:jc w:val="both"/>
        <w:rPr>
          <w:rFonts w:ascii="Corbel" w:hAnsi="Corbel"/>
          <w:smallCaps/>
          <w:kern w:val="1"/>
          <w:sz w:val="24"/>
        </w:rPr>
      </w:pPr>
    </w:p>
    <w:p w14:paraId="32F8E716" w14:textId="2521EC18" w:rsidR="00CD36F8" w:rsidRPr="00B47C62" w:rsidRDefault="00CD36F8">
      <w:pPr>
        <w:suppressAutoHyphens w:val="0"/>
        <w:spacing w:after="0" w:line="240" w:lineRule="auto"/>
        <w:jc w:val="both"/>
        <w:rPr>
          <w:rFonts w:ascii="Corbel" w:hAnsi="Corbel" w:cs="Corbel"/>
          <w:smallCaps/>
          <w:kern w:val="1"/>
          <w:sz w:val="24"/>
          <w:szCs w:val="24"/>
        </w:rPr>
      </w:pPr>
      <w:r w:rsidRPr="00B47C62">
        <w:rPr>
          <w:rFonts w:ascii="Corbel" w:hAnsi="Corbel"/>
          <w:smallCaps/>
          <w:kern w:val="1"/>
          <w:sz w:val="24"/>
        </w:rPr>
        <w:t>W przypadku ćwiczeń: zaliczenie z oceną w formie kolokwium.</w:t>
      </w:r>
    </w:p>
    <w:p w14:paraId="11C5F543" w14:textId="77777777" w:rsidR="00CD36F8" w:rsidRPr="00B47C62" w:rsidRDefault="00CD36F8">
      <w:pPr>
        <w:suppressAutoHyphens w:val="0"/>
        <w:spacing w:after="0" w:line="240" w:lineRule="auto"/>
        <w:jc w:val="both"/>
        <w:rPr>
          <w:rFonts w:ascii="Corbel" w:hAnsi="Corbel" w:cs="Corbel"/>
          <w:szCs w:val="24"/>
        </w:rPr>
      </w:pPr>
      <w:r w:rsidRPr="00B47C62">
        <w:rPr>
          <w:rFonts w:ascii="Corbel" w:hAnsi="Corbel" w:cs="Corbel"/>
          <w:smallCaps/>
          <w:kern w:val="1"/>
          <w:sz w:val="24"/>
          <w:szCs w:val="24"/>
        </w:rPr>
        <w:lastRenderedPageBreak/>
        <w:t>W przypadku wykładu egzamin w formie pisemnej lub ustnej. Egzamin pisemny zawierać może pytania testowe, otwarte oraz problemy do rozwiązania.</w:t>
      </w:r>
    </w:p>
    <w:p w14:paraId="725EBCA4" w14:textId="77777777" w:rsidR="00CD36F8" w:rsidRPr="00B47C62" w:rsidRDefault="00CD36F8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3777CD59" w14:textId="630A67AA" w:rsidR="00CD36F8" w:rsidRPr="00B47C62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  <w:r w:rsidRPr="00B47C62">
        <w:rPr>
          <w:rFonts w:ascii="Corbel" w:hAnsi="Corbel" w:cs="Corbel"/>
          <w:szCs w:val="24"/>
        </w:rPr>
        <w:t xml:space="preserve">2.Wymagania wstępne </w:t>
      </w:r>
    </w:p>
    <w:p w14:paraId="2137DF58" w14:textId="77777777" w:rsidR="00B47C62" w:rsidRPr="00B47C62" w:rsidRDefault="00B47C62">
      <w:pPr>
        <w:pStyle w:val="Punktygwne"/>
        <w:spacing w:before="0" w:after="0"/>
        <w:rPr>
          <w:rFonts w:ascii="Corbel" w:hAnsi="Corbel" w:cs="Corbel"/>
          <w:b w:val="0"/>
          <w:i/>
          <w:color w:val="000000"/>
          <w:kern w:val="1"/>
          <w:szCs w:val="20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CD36F8" w:rsidRPr="00B47C62" w14:paraId="27223285" w14:textId="77777777"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B07AC" w14:textId="57FEBFA1" w:rsidR="00CD36F8" w:rsidRPr="00B47C62" w:rsidRDefault="00CD36F8" w:rsidP="00B47C62">
            <w:pPr>
              <w:suppressAutoHyphens w:val="0"/>
              <w:spacing w:before="40" w:after="40" w:line="240" w:lineRule="auto"/>
              <w:rPr>
                <w:rFonts w:ascii="Corbel" w:hAnsi="Corbel" w:cs="Corbel"/>
                <w:color w:val="000000"/>
                <w:szCs w:val="24"/>
              </w:rPr>
            </w:pPr>
            <w:r w:rsidRPr="00B47C62">
              <w:rPr>
                <w:rFonts w:ascii="Corbel" w:hAnsi="Corbel" w:cs="Corbel"/>
                <w:i/>
                <w:smallCaps/>
                <w:color w:val="000000"/>
                <w:kern w:val="1"/>
                <w:sz w:val="24"/>
                <w:szCs w:val="20"/>
              </w:rPr>
              <w:t>Prawo administracyjne, wstęp do prawoznawstwa</w:t>
            </w:r>
          </w:p>
        </w:tc>
      </w:tr>
    </w:tbl>
    <w:p w14:paraId="65F8D468" w14:textId="77777777" w:rsidR="00CD36F8" w:rsidRPr="00B47C62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15F98D8C" w14:textId="77777777" w:rsidR="00CD36F8" w:rsidRPr="00B47C62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  <w:r w:rsidRPr="00B47C62">
        <w:rPr>
          <w:rFonts w:ascii="Corbel" w:hAnsi="Corbel" w:cs="Corbel"/>
          <w:szCs w:val="24"/>
        </w:rPr>
        <w:t>3. cele, efekty uczenia się , treści Programowe i stosowane metody Dydaktyczne</w:t>
      </w:r>
    </w:p>
    <w:p w14:paraId="21B7FFB0" w14:textId="77777777" w:rsidR="00CD36F8" w:rsidRPr="00B47C62" w:rsidRDefault="00CD36F8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2AD8D5E2" w14:textId="77777777" w:rsidR="00CD36F8" w:rsidRPr="00B47C62" w:rsidRDefault="00CD36F8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  <w:r w:rsidRPr="00B47C62">
        <w:rPr>
          <w:rFonts w:ascii="Corbel" w:hAnsi="Corbel" w:cs="Corbel"/>
          <w:sz w:val="24"/>
          <w:szCs w:val="24"/>
        </w:rPr>
        <w:t>3.1 Cele przedmiotu</w:t>
      </w:r>
    </w:p>
    <w:p w14:paraId="5B921BDD" w14:textId="77777777" w:rsidR="00CD36F8" w:rsidRPr="00B47C62" w:rsidRDefault="00CD36F8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</w:p>
    <w:p w14:paraId="0F43C22F" w14:textId="77777777" w:rsidR="00CD36F8" w:rsidRPr="00B47C62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tbl>
      <w:tblPr>
        <w:tblW w:w="0" w:type="auto"/>
        <w:tblInd w:w="136" w:type="dxa"/>
        <w:tblLayout w:type="fixed"/>
        <w:tblLook w:val="0000" w:firstRow="0" w:lastRow="0" w:firstColumn="0" w:lastColumn="0" w:noHBand="0" w:noVBand="0"/>
      </w:tblPr>
      <w:tblGrid>
        <w:gridCol w:w="528"/>
        <w:gridCol w:w="9135"/>
      </w:tblGrid>
      <w:tr w:rsidR="00CD36F8" w:rsidRPr="00B47C62" w14:paraId="5BC471D7" w14:textId="7777777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7D30D5" w14:textId="77777777" w:rsidR="00CD36F8" w:rsidRPr="00B47C62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i/>
                <w:sz w:val="20"/>
                <w:szCs w:val="20"/>
              </w:rPr>
            </w:pPr>
            <w:r w:rsidRPr="00B47C62">
              <w:rPr>
                <w:rFonts w:ascii="Corbel" w:eastAsia="Times New Roman" w:hAnsi="Corbel"/>
                <w:szCs w:val="20"/>
              </w:rPr>
              <w:t xml:space="preserve">C1 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73838" w14:textId="77777777" w:rsidR="00CD36F8" w:rsidRPr="00B47C62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jc w:val="both"/>
              <w:textAlignment w:val="baseline"/>
              <w:rPr>
                <w:rFonts w:ascii="Corbel" w:hAnsi="Corbel"/>
              </w:rPr>
            </w:pPr>
            <w:r w:rsidRPr="00B47C62">
              <w:rPr>
                <w:rFonts w:ascii="Corbel" w:eastAsia="Times New Roman" w:hAnsi="Corbel"/>
                <w:i/>
                <w:sz w:val="20"/>
                <w:szCs w:val="20"/>
              </w:rPr>
              <w:t xml:space="preserve">Celem zajęć jest zapoznanie studentów z instytucjami postępowania administracyjnego. </w:t>
            </w:r>
          </w:p>
        </w:tc>
      </w:tr>
      <w:tr w:rsidR="00CD36F8" w:rsidRPr="00B47C62" w14:paraId="7381F02C" w14:textId="7777777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503979" w14:textId="77777777" w:rsidR="00CD36F8" w:rsidRPr="00B47C62" w:rsidRDefault="00CD36F8">
            <w:pPr>
              <w:tabs>
                <w:tab w:val="left" w:pos="-5814"/>
                <w:tab w:val="left" w:pos="720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i/>
                <w:sz w:val="20"/>
                <w:szCs w:val="20"/>
              </w:rPr>
            </w:pPr>
            <w:r w:rsidRPr="00B47C62">
              <w:rPr>
                <w:rFonts w:ascii="Corbel" w:eastAsia="Times New Roman" w:hAnsi="Corbel"/>
                <w:sz w:val="20"/>
                <w:szCs w:val="20"/>
              </w:rPr>
              <w:t>C2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98DCF" w14:textId="77777777" w:rsidR="00CD36F8" w:rsidRPr="00B47C62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hAnsi="Corbel"/>
              </w:rPr>
            </w:pPr>
            <w:r w:rsidRPr="00B47C62">
              <w:rPr>
                <w:rFonts w:ascii="Corbel" w:eastAsia="Times New Roman" w:hAnsi="Corbel"/>
                <w:i/>
                <w:sz w:val="20"/>
                <w:szCs w:val="20"/>
              </w:rPr>
              <w:t>Student może zapoznać się z prawami i obowiązkami stron sprawy administracyjnej.</w:t>
            </w:r>
          </w:p>
        </w:tc>
      </w:tr>
      <w:tr w:rsidR="00CD36F8" w:rsidRPr="00B47C62" w14:paraId="51C33856" w14:textId="77777777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E7CE1B" w14:textId="77777777" w:rsidR="00CD36F8" w:rsidRPr="00B47C62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i/>
                <w:sz w:val="20"/>
                <w:szCs w:val="20"/>
              </w:rPr>
            </w:pPr>
            <w:r w:rsidRPr="00B47C62">
              <w:rPr>
                <w:rFonts w:ascii="Corbel" w:eastAsia="Times New Roman" w:hAnsi="Corbel"/>
                <w:szCs w:val="20"/>
              </w:rPr>
              <w:t>C3</w:t>
            </w:r>
          </w:p>
        </w:tc>
        <w:tc>
          <w:tcPr>
            <w:tcW w:w="9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AC10C" w14:textId="77777777" w:rsidR="00CD36F8" w:rsidRPr="00B47C62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</w:rPr>
            </w:pPr>
            <w:r w:rsidRPr="00B47C62">
              <w:rPr>
                <w:rFonts w:ascii="Corbel" w:eastAsia="Times New Roman" w:hAnsi="Corbel"/>
                <w:i/>
                <w:sz w:val="20"/>
                <w:szCs w:val="20"/>
              </w:rPr>
              <w:t>Nabywa także wiedzę o uprawnieniach organów administracji publicznej które prowadzą sprawę administracyjną oraz o mechanizmach kontroli administracji publicznej w ramach tego postępowania. Student zostaje wyposażony w umiejętność stosowania w praktyce prawniczej norm prawnych będących przedmiotem rozważań na ćwiczeniach oraz uczy się sporządzania pism procesowych.</w:t>
            </w:r>
          </w:p>
          <w:p w14:paraId="282C97AB" w14:textId="77777777" w:rsidR="00CD36F8" w:rsidRPr="00B47C62" w:rsidRDefault="00CD36F8">
            <w:pPr>
              <w:tabs>
                <w:tab w:val="left" w:pos="-5814"/>
              </w:tabs>
              <w:overflowPunct w:val="0"/>
              <w:autoSpaceDE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</w:rPr>
            </w:pPr>
          </w:p>
        </w:tc>
      </w:tr>
    </w:tbl>
    <w:p w14:paraId="49552471" w14:textId="77777777" w:rsidR="00CD36F8" w:rsidRPr="00B47C62" w:rsidRDefault="00CD36F8">
      <w:pPr>
        <w:spacing w:after="0" w:line="100" w:lineRule="atLeast"/>
        <w:ind w:left="426"/>
        <w:rPr>
          <w:rFonts w:ascii="Corbel" w:hAnsi="Corbel" w:cs="Corbel"/>
          <w:sz w:val="24"/>
          <w:szCs w:val="24"/>
        </w:rPr>
      </w:pPr>
      <w:r w:rsidRPr="00B47C62">
        <w:rPr>
          <w:rFonts w:ascii="Corbel" w:hAnsi="Corbel" w:cs="Corbel"/>
          <w:b/>
          <w:sz w:val="24"/>
          <w:szCs w:val="24"/>
        </w:rPr>
        <w:t>3.2 Efekty uczenia się dla przedmiotu</w:t>
      </w:r>
      <w:r w:rsidRPr="00B47C62">
        <w:rPr>
          <w:rFonts w:ascii="Corbel" w:hAnsi="Corbel" w:cs="Corbel"/>
          <w:sz w:val="24"/>
          <w:szCs w:val="24"/>
        </w:rPr>
        <w:t xml:space="preserve"> </w:t>
      </w:r>
    </w:p>
    <w:p w14:paraId="6263DDCA" w14:textId="77777777" w:rsidR="00CD36F8" w:rsidRPr="00B47C62" w:rsidRDefault="00CD36F8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925"/>
      </w:tblGrid>
      <w:tr w:rsidR="00CD36F8" w:rsidRPr="00B47C62" w14:paraId="35CA06F6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4066F3" w14:textId="58F0B378" w:rsidR="00CD36F8" w:rsidRPr="00B47C62" w:rsidRDefault="00CD36F8">
            <w:pPr>
              <w:spacing w:after="0" w:line="240" w:lineRule="auto"/>
              <w:rPr>
                <w:rFonts w:ascii="Corbel" w:hAnsi="Corbel"/>
                <w:i/>
              </w:rPr>
            </w:pPr>
            <w:r w:rsidRPr="00B47C62">
              <w:rPr>
                <w:rFonts w:ascii="Corbel" w:hAnsi="Corbel"/>
                <w:b/>
              </w:rPr>
              <w:t>EK</w:t>
            </w:r>
            <w:r w:rsidRPr="00B47C62">
              <w:rPr>
                <w:rFonts w:ascii="Corbel" w:hAnsi="Corbel"/>
              </w:rPr>
              <w:t xml:space="preserve"> (efekt</w:t>
            </w:r>
            <w:r w:rsidR="00B47C62" w:rsidRPr="00B47C62">
              <w:rPr>
                <w:rFonts w:ascii="Corbel" w:hAnsi="Corbel"/>
              </w:rPr>
              <w:t xml:space="preserve"> uczenia się</w:t>
            </w:r>
            <w:r w:rsidRPr="00B47C62">
              <w:rPr>
                <w:rFonts w:ascii="Corbel" w:hAnsi="Corbel"/>
              </w:rPr>
              <w:t>)</w:t>
            </w:r>
          </w:p>
          <w:p w14:paraId="3DBA4694" w14:textId="77777777" w:rsidR="00CD36F8" w:rsidRPr="00B47C62" w:rsidRDefault="00CD36F8">
            <w:pPr>
              <w:spacing w:after="0" w:line="240" w:lineRule="auto"/>
              <w:rPr>
                <w:rFonts w:ascii="Corbel" w:hAnsi="Corbel"/>
                <w:i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326E7D" w14:textId="6F56F5BB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Treść efektu </w:t>
            </w:r>
            <w:r w:rsidR="00B47C62" w:rsidRPr="00B47C62">
              <w:rPr>
                <w:rFonts w:ascii="Corbel" w:hAnsi="Corbel"/>
              </w:rPr>
              <w:t xml:space="preserve">uczenia się </w:t>
            </w:r>
            <w:r w:rsidRPr="00B47C62">
              <w:rPr>
                <w:rFonts w:ascii="Corbel" w:hAnsi="Corbel"/>
              </w:rPr>
              <w:t>zdefiniowanego dla przedmiotu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57944" w14:textId="495D4540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Odniesienie do efektów  kierunkowych </w:t>
            </w:r>
          </w:p>
        </w:tc>
      </w:tr>
      <w:tr w:rsidR="00CD36F8" w:rsidRPr="00B47C62" w14:paraId="7C0D7C6C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9DC5E" w14:textId="77777777" w:rsidR="00CD36F8" w:rsidRPr="00B47C62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B47C62">
              <w:rPr>
                <w:rFonts w:ascii="Corbel" w:hAnsi="Corbel"/>
              </w:rPr>
              <w:t>EK</w:t>
            </w:r>
            <w:r w:rsidRPr="00B47C62">
              <w:rPr>
                <w:rFonts w:ascii="Corbel" w:hAnsi="Corbel"/>
              </w:rPr>
              <w:softHyphen/>
              <w:t>_01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7C330" w14:textId="77777777" w:rsidR="002A4751" w:rsidRPr="00B47C62" w:rsidRDefault="002A4751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47C62">
              <w:rPr>
                <w:rFonts w:ascii="Corbel" w:eastAsia="Cambria" w:hAnsi="Corbel"/>
              </w:rPr>
              <w:t>W</w:t>
            </w:r>
            <w:r w:rsidR="00CD36F8" w:rsidRPr="00B47C62">
              <w:rPr>
                <w:rFonts w:ascii="Corbel" w:eastAsia="Cambria" w:hAnsi="Corbel"/>
              </w:rPr>
              <w:t>ymienia poszczególne etapy i instytucje procedury administracyjnej</w:t>
            </w:r>
            <w:r w:rsidRPr="00B47C62">
              <w:rPr>
                <w:rFonts w:ascii="Corbel" w:eastAsia="Cambria" w:hAnsi="Corbel"/>
              </w:rPr>
              <w:t xml:space="preserve">. 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7D564" w14:textId="77777777" w:rsidR="00CD36F8" w:rsidRPr="008842EF" w:rsidRDefault="00CD36F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842EF">
              <w:rPr>
                <w:rFonts w:ascii="Corbel" w:eastAsia="Cambria" w:hAnsi="Corbel"/>
              </w:rPr>
              <w:t>K_W03</w:t>
            </w:r>
          </w:p>
          <w:p w14:paraId="1F2225B6" w14:textId="77777777" w:rsidR="00CD36F8" w:rsidRPr="008842EF" w:rsidRDefault="00CD36F8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2A4751" w:rsidRPr="00B47C62" w14:paraId="6A717774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6B3C1D" w14:textId="77777777" w:rsidR="002A4751" w:rsidRPr="00B47C62" w:rsidRDefault="002A4751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EK_02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EDE832" w14:textId="197A5626" w:rsidR="002A4751" w:rsidRPr="00B47C62" w:rsidRDefault="002A4751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47C62">
              <w:rPr>
                <w:rFonts w:ascii="Corbel" w:hAnsi="Corbel"/>
                <w:szCs w:val="24"/>
              </w:rPr>
              <w:t>Wyjaśnia znaczenie zasad, norm, reguł i instytucji prawnych w zakresie procedury administracyjnej, których celem jest ujednolicenie wyników interpretacji przepisów prawa przez organy administracji publicznej w toku jego stanowienia i stosowania.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1A0D4" w14:textId="77777777" w:rsidR="002A4751" w:rsidRPr="008842EF" w:rsidRDefault="002A4751" w:rsidP="002A4751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8842EF">
              <w:rPr>
                <w:rFonts w:ascii="Corbel" w:hAnsi="Corbel"/>
                <w:sz w:val="22"/>
                <w:szCs w:val="22"/>
              </w:rPr>
              <w:t xml:space="preserve">K_W02, K_W04, </w:t>
            </w:r>
          </w:p>
          <w:p w14:paraId="55B3B69D" w14:textId="77777777" w:rsidR="002A4751" w:rsidRPr="008842EF" w:rsidRDefault="002A4751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</w:tc>
      </w:tr>
      <w:tr w:rsidR="00CD36F8" w:rsidRPr="00B47C62" w14:paraId="6CD5BA0A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0095DA" w14:textId="77777777" w:rsidR="00CD36F8" w:rsidRPr="00B47C62" w:rsidRDefault="002A4751">
            <w:pPr>
              <w:spacing w:after="0" w:line="240" w:lineRule="auto"/>
              <w:rPr>
                <w:rFonts w:ascii="Corbel" w:eastAsia="Cambria" w:hAnsi="Corbel"/>
              </w:rPr>
            </w:pPr>
            <w:r w:rsidRPr="00B47C62">
              <w:rPr>
                <w:rFonts w:ascii="Corbel" w:hAnsi="Corbel"/>
              </w:rPr>
              <w:t>EK_03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819793" w14:textId="529CA7FB" w:rsidR="00CD36F8" w:rsidRPr="00B47C62" w:rsidRDefault="002A4751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47C62">
              <w:rPr>
                <w:rFonts w:ascii="Corbel" w:eastAsia="Cambria" w:hAnsi="Corbel"/>
              </w:rPr>
              <w:t>D</w:t>
            </w:r>
            <w:r w:rsidR="00CD36F8" w:rsidRPr="00B47C62">
              <w:rPr>
                <w:rFonts w:ascii="Corbel" w:eastAsia="Cambria" w:hAnsi="Corbel"/>
              </w:rPr>
              <w:t>efiniuje kluczowe pojęcia procedury administracyjnej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0B1E6" w14:textId="77777777" w:rsidR="00CD36F8" w:rsidRPr="008842EF" w:rsidRDefault="00CD36F8">
            <w:pPr>
              <w:spacing w:after="0" w:line="240" w:lineRule="auto"/>
              <w:rPr>
                <w:rFonts w:ascii="Corbel" w:hAnsi="Corbel"/>
              </w:rPr>
            </w:pPr>
            <w:r w:rsidRPr="008842EF">
              <w:rPr>
                <w:rFonts w:ascii="Corbel" w:eastAsia="Cambria" w:hAnsi="Corbel"/>
              </w:rPr>
              <w:t>K_W0</w:t>
            </w:r>
            <w:r w:rsidR="002A4751" w:rsidRPr="008842EF">
              <w:rPr>
                <w:rFonts w:ascii="Corbel" w:eastAsia="Cambria" w:hAnsi="Corbel"/>
              </w:rPr>
              <w:t>6</w:t>
            </w:r>
          </w:p>
        </w:tc>
      </w:tr>
      <w:tr w:rsidR="007444C0" w:rsidRPr="00B47C62" w14:paraId="60B21B34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F0AA4" w14:textId="77777777" w:rsidR="007444C0" w:rsidRPr="00B47C62" w:rsidRDefault="007053B6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EK_04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581CE8" w14:textId="7B9E7779" w:rsidR="007444C0" w:rsidRPr="00B47C62" w:rsidRDefault="007444C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47C62">
              <w:rPr>
                <w:rFonts w:ascii="Corbel" w:hAnsi="Corbel"/>
                <w:szCs w:val="24"/>
              </w:rPr>
              <w:t>Posiada pogłębioną wiedzę o ewolucji procedury administracyjnej oraz zna metody badawcze i narzędzia w zakresie ich badania.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9B643" w14:textId="77777777" w:rsidR="007444C0" w:rsidRPr="008842EF" w:rsidRDefault="007444C0">
            <w:pPr>
              <w:spacing w:after="0" w:line="240" w:lineRule="auto"/>
              <w:rPr>
                <w:rFonts w:ascii="Corbel" w:eastAsia="Cambria" w:hAnsi="Corbel"/>
              </w:rPr>
            </w:pPr>
            <w:r w:rsidRPr="008842EF">
              <w:rPr>
                <w:rFonts w:ascii="Corbel" w:eastAsia="Cambria" w:hAnsi="Corbel"/>
              </w:rPr>
              <w:t>K_W10, K_W12,</w:t>
            </w:r>
          </w:p>
        </w:tc>
      </w:tr>
      <w:tr w:rsidR="00CD36F8" w:rsidRPr="00B47C62" w14:paraId="03219580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CA8531" w14:textId="77777777" w:rsidR="00CD36F8" w:rsidRPr="00B47C62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47C62">
              <w:rPr>
                <w:rFonts w:ascii="Corbel" w:hAnsi="Corbel"/>
              </w:rPr>
              <w:t>EK_05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64607A" w14:textId="77777777" w:rsidR="00CD36F8" w:rsidRPr="00B47C62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47C62">
              <w:rPr>
                <w:rFonts w:ascii="Corbel" w:eastAsia="Cambria" w:hAnsi="Corbel"/>
              </w:rPr>
              <w:t xml:space="preserve">Wyjaśnia jakie instrumenty prawne służą </w:t>
            </w:r>
            <w:r w:rsidR="002A4751" w:rsidRPr="00B47C62">
              <w:rPr>
                <w:rFonts w:ascii="Corbel" w:eastAsia="Cambria" w:hAnsi="Corbel"/>
              </w:rPr>
              <w:t xml:space="preserve">ochronie praw strony oraz </w:t>
            </w:r>
            <w:r w:rsidRPr="00B47C62">
              <w:rPr>
                <w:rFonts w:ascii="Corbel" w:eastAsia="Cambria" w:hAnsi="Corbel"/>
              </w:rPr>
              <w:t>realizacji praw stron w określonych sytuacjach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5DA3A" w14:textId="77777777" w:rsidR="00CD36F8" w:rsidRPr="008842EF" w:rsidRDefault="00CD36F8">
            <w:pPr>
              <w:spacing w:after="0" w:line="240" w:lineRule="auto"/>
              <w:rPr>
                <w:rFonts w:ascii="Corbel" w:hAnsi="Corbel"/>
              </w:rPr>
            </w:pPr>
            <w:r w:rsidRPr="008842EF">
              <w:rPr>
                <w:rFonts w:ascii="Corbel" w:eastAsia="Cambria" w:hAnsi="Corbel"/>
              </w:rPr>
              <w:t>K_W05</w:t>
            </w:r>
            <w:r w:rsidR="002A4751" w:rsidRPr="008842EF">
              <w:rPr>
                <w:rFonts w:ascii="Corbel" w:eastAsia="Cambria" w:hAnsi="Corbel"/>
              </w:rPr>
              <w:t>, K_W07,</w:t>
            </w:r>
          </w:p>
        </w:tc>
      </w:tr>
      <w:tr w:rsidR="00CD36F8" w:rsidRPr="00B47C62" w14:paraId="448A2801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710C58" w14:textId="77777777" w:rsidR="00CD36F8" w:rsidRPr="00B47C62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47C62">
              <w:rPr>
                <w:rFonts w:ascii="Corbel" w:hAnsi="Corbel"/>
              </w:rPr>
              <w:t>EK_06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F35255" w14:textId="77777777" w:rsidR="00CD36F8" w:rsidRPr="00B47C62" w:rsidRDefault="007053B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47C62">
              <w:rPr>
                <w:rFonts w:ascii="Corbel" w:eastAsia="Cambria" w:hAnsi="Corbel"/>
              </w:rPr>
              <w:t xml:space="preserve">Potrafi formułować własne opinie w odniesieniu do poznanych instytucji proceduralnych, </w:t>
            </w:r>
            <w:r w:rsidR="00CD36F8" w:rsidRPr="00B47C62">
              <w:rPr>
                <w:rFonts w:ascii="Corbel" w:eastAsia="Cambria" w:hAnsi="Corbel"/>
              </w:rPr>
              <w:t>przywołu</w:t>
            </w:r>
            <w:r w:rsidRPr="00B47C62">
              <w:rPr>
                <w:rFonts w:ascii="Corbel" w:eastAsia="Cambria" w:hAnsi="Corbel"/>
              </w:rPr>
              <w:t>jąc</w:t>
            </w:r>
            <w:r w:rsidR="00CD36F8" w:rsidRPr="00B47C62">
              <w:rPr>
                <w:rFonts w:ascii="Corbel" w:eastAsia="Cambria" w:hAnsi="Corbel"/>
              </w:rPr>
              <w:t xml:space="preserve"> praktyczne przykłady działań procesowych w określonych stanach faktycznych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A4080" w14:textId="77777777" w:rsidR="00CD36F8" w:rsidRPr="008842EF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8842EF">
              <w:rPr>
                <w:rFonts w:ascii="Corbel" w:eastAsia="Cambria" w:hAnsi="Corbel"/>
              </w:rPr>
              <w:t>K_W05</w:t>
            </w:r>
          </w:p>
          <w:p w14:paraId="10793C21" w14:textId="77777777" w:rsidR="007053B6" w:rsidRPr="008842EF" w:rsidRDefault="007053B6">
            <w:pPr>
              <w:spacing w:after="0" w:line="240" w:lineRule="auto"/>
              <w:rPr>
                <w:rFonts w:ascii="Corbel" w:hAnsi="Corbel"/>
              </w:rPr>
            </w:pPr>
            <w:r w:rsidRPr="008842EF">
              <w:rPr>
                <w:rFonts w:ascii="Corbel" w:hAnsi="Corbel"/>
              </w:rPr>
              <w:t>K_U06,</w:t>
            </w:r>
          </w:p>
          <w:p w14:paraId="1604785C" w14:textId="77777777" w:rsidR="007053B6" w:rsidRPr="008842EF" w:rsidRDefault="007053B6">
            <w:pPr>
              <w:spacing w:after="0" w:line="240" w:lineRule="auto"/>
              <w:rPr>
                <w:rFonts w:ascii="Corbel" w:hAnsi="Corbel"/>
              </w:rPr>
            </w:pPr>
            <w:r w:rsidRPr="008842EF">
              <w:rPr>
                <w:rFonts w:ascii="Corbel" w:hAnsi="Corbel"/>
              </w:rPr>
              <w:t>K_U10,</w:t>
            </w:r>
          </w:p>
        </w:tc>
      </w:tr>
      <w:tr w:rsidR="007444C0" w:rsidRPr="00B47C62" w14:paraId="742CF75C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D8C41" w14:textId="77777777" w:rsidR="007444C0" w:rsidRPr="00B47C62" w:rsidRDefault="007053B6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EK_07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6A3D95" w14:textId="5E9F954D" w:rsidR="007444C0" w:rsidRPr="00B47C62" w:rsidRDefault="007444C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47C62">
              <w:rPr>
                <w:rFonts w:ascii="Corbel" w:hAnsi="Corbel"/>
                <w:szCs w:val="24"/>
              </w:rPr>
              <w:t>Posługuje się argumentacją prawniczą, interpretując i wyjaśniając znaczenie norm i stosunków procesowych oraz analizuje przyczyny i przebieg procesu stosowania i stanowienia norm proceduralnych.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937CD" w14:textId="77777777" w:rsidR="007444C0" w:rsidRPr="008842EF" w:rsidRDefault="007444C0">
            <w:pPr>
              <w:spacing w:after="0" w:line="240" w:lineRule="auto"/>
              <w:rPr>
                <w:rFonts w:ascii="Corbel" w:eastAsia="Cambria" w:hAnsi="Corbel"/>
              </w:rPr>
            </w:pPr>
            <w:r w:rsidRPr="008842EF">
              <w:rPr>
                <w:rFonts w:ascii="Corbel" w:eastAsia="Cambria" w:hAnsi="Corbel"/>
              </w:rPr>
              <w:t>K_U02,</w:t>
            </w:r>
          </w:p>
          <w:p w14:paraId="5D6E868F" w14:textId="77777777" w:rsidR="007053B6" w:rsidRPr="008842EF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8842EF">
              <w:rPr>
                <w:rFonts w:ascii="Corbel" w:eastAsia="Cambria" w:hAnsi="Corbel"/>
              </w:rPr>
              <w:t>K_U13,</w:t>
            </w:r>
          </w:p>
        </w:tc>
      </w:tr>
      <w:tr w:rsidR="00CD36F8" w:rsidRPr="00B47C62" w14:paraId="77C9F6A2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1A7556" w14:textId="77777777" w:rsidR="00CD36F8" w:rsidRPr="00B47C62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47C62">
              <w:rPr>
                <w:rFonts w:ascii="Corbel" w:hAnsi="Corbel"/>
              </w:rPr>
              <w:t>EK_08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145A42" w14:textId="2F89EB40" w:rsidR="00CD36F8" w:rsidRPr="00B47C62" w:rsidRDefault="007444C0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47C62">
              <w:rPr>
                <w:rFonts w:ascii="Corbel" w:eastAsia="Cambria" w:hAnsi="Corbel"/>
              </w:rPr>
              <w:t>Ma rozszerzoną wiedzę na temat zasad działania organów administracji publicznej, w</w:t>
            </w:r>
            <w:r w:rsidR="00CD36F8" w:rsidRPr="00B47C62">
              <w:rPr>
                <w:rFonts w:ascii="Corbel" w:eastAsia="Cambria" w:hAnsi="Corbel"/>
              </w:rPr>
              <w:t>yjaśnia znaczenie zasad ogólnych postępowania administracyjnego</w:t>
            </w:r>
            <w:r w:rsidRPr="00B47C62">
              <w:rPr>
                <w:rFonts w:ascii="Corbel" w:eastAsia="Cambria" w:hAnsi="Corbel"/>
              </w:rPr>
              <w:t>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74CC1" w14:textId="77777777" w:rsidR="00CD36F8" w:rsidRPr="008842EF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8842EF">
              <w:rPr>
                <w:rFonts w:ascii="Corbel" w:eastAsia="Cambria" w:hAnsi="Corbel"/>
              </w:rPr>
              <w:t>K_W03,</w:t>
            </w:r>
          </w:p>
          <w:p w14:paraId="17A83320" w14:textId="77777777" w:rsidR="00CD36F8" w:rsidRPr="008842EF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8842EF">
              <w:rPr>
                <w:rFonts w:ascii="Corbel" w:eastAsia="Cambria" w:hAnsi="Corbel"/>
              </w:rPr>
              <w:t>K_W05</w:t>
            </w:r>
          </w:p>
          <w:p w14:paraId="2ABE1025" w14:textId="77777777" w:rsidR="007444C0" w:rsidRPr="008842EF" w:rsidRDefault="007444C0">
            <w:pPr>
              <w:spacing w:after="0" w:line="240" w:lineRule="auto"/>
              <w:rPr>
                <w:rFonts w:ascii="Corbel" w:hAnsi="Corbel"/>
              </w:rPr>
            </w:pPr>
            <w:r w:rsidRPr="008842EF">
              <w:rPr>
                <w:rFonts w:ascii="Corbel" w:hAnsi="Corbel"/>
              </w:rPr>
              <w:t>K_W08,</w:t>
            </w:r>
          </w:p>
          <w:p w14:paraId="587E13C9" w14:textId="77777777" w:rsidR="007444C0" w:rsidRPr="008842EF" w:rsidRDefault="007444C0">
            <w:pPr>
              <w:spacing w:after="0" w:line="240" w:lineRule="auto"/>
              <w:rPr>
                <w:rFonts w:ascii="Corbel" w:hAnsi="Corbel"/>
              </w:rPr>
            </w:pPr>
            <w:r w:rsidRPr="008842EF">
              <w:rPr>
                <w:rFonts w:ascii="Corbel" w:hAnsi="Corbel"/>
              </w:rPr>
              <w:t>K_W09,</w:t>
            </w:r>
          </w:p>
        </w:tc>
      </w:tr>
      <w:tr w:rsidR="00CD36F8" w:rsidRPr="00B47C62" w14:paraId="379E826C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07A548" w14:textId="77777777" w:rsidR="00CD36F8" w:rsidRPr="00B47C62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47C62">
              <w:rPr>
                <w:rFonts w:ascii="Corbel" w:hAnsi="Corbel"/>
              </w:rPr>
              <w:t>EK_09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5C7B85" w14:textId="77777777" w:rsidR="00CD36F8" w:rsidRPr="00B47C62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47C62">
              <w:rPr>
                <w:rFonts w:ascii="Corbel" w:eastAsia="Cambria" w:hAnsi="Corbel"/>
              </w:rPr>
              <w:t>Projektuje pisma procesowe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B7848" w14:textId="77777777" w:rsidR="00CD36F8" w:rsidRPr="008842EF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8842EF">
              <w:rPr>
                <w:rFonts w:ascii="Corbel" w:eastAsia="Cambria" w:hAnsi="Corbel"/>
              </w:rPr>
              <w:t xml:space="preserve">K_U09, </w:t>
            </w:r>
          </w:p>
          <w:p w14:paraId="6A422943" w14:textId="77777777" w:rsidR="007053B6" w:rsidRPr="008842EF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8842EF">
              <w:rPr>
                <w:rFonts w:ascii="Corbel" w:eastAsia="Cambria" w:hAnsi="Corbel"/>
              </w:rPr>
              <w:t>K_U12,</w:t>
            </w:r>
          </w:p>
          <w:p w14:paraId="0735D7A5" w14:textId="77777777" w:rsidR="007053B6" w:rsidRPr="008842EF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8842EF">
              <w:rPr>
                <w:rFonts w:ascii="Corbel" w:eastAsia="Cambria" w:hAnsi="Corbel"/>
              </w:rPr>
              <w:t>K_K05,</w:t>
            </w:r>
          </w:p>
        </w:tc>
      </w:tr>
      <w:tr w:rsidR="00CD36F8" w:rsidRPr="00B47C62" w14:paraId="16403E57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FE4CE3" w14:textId="77777777" w:rsidR="00CD36F8" w:rsidRPr="00B47C62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47C62">
              <w:rPr>
                <w:rFonts w:ascii="Corbel" w:hAnsi="Corbel"/>
              </w:rPr>
              <w:t>EK_10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890A1" w14:textId="77777777" w:rsidR="00CD36F8" w:rsidRPr="00B47C62" w:rsidRDefault="007053B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47C62">
              <w:rPr>
                <w:rFonts w:ascii="Corbel" w:eastAsia="Cambria" w:hAnsi="Corbel"/>
              </w:rPr>
              <w:t>R</w:t>
            </w:r>
            <w:r w:rsidR="00CD36F8" w:rsidRPr="00B47C62">
              <w:rPr>
                <w:rFonts w:ascii="Corbel" w:eastAsia="Cambria" w:hAnsi="Corbel"/>
              </w:rPr>
              <w:t>ozwiązuje problemy prawne (kazusy)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16D78" w14:textId="77777777" w:rsidR="00CD36F8" w:rsidRPr="008842EF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8842EF">
              <w:rPr>
                <w:rFonts w:ascii="Corbel" w:eastAsia="Cambria" w:hAnsi="Corbel"/>
              </w:rPr>
              <w:t>K_U03,</w:t>
            </w:r>
          </w:p>
          <w:p w14:paraId="0A416D8A" w14:textId="77777777" w:rsidR="00CD36F8" w:rsidRPr="008842EF" w:rsidRDefault="00CD36F8">
            <w:pPr>
              <w:spacing w:after="0" w:line="240" w:lineRule="auto"/>
              <w:rPr>
                <w:rFonts w:ascii="Corbel" w:eastAsia="Cambria" w:hAnsi="Corbel"/>
              </w:rPr>
            </w:pPr>
            <w:r w:rsidRPr="008842EF">
              <w:rPr>
                <w:rFonts w:ascii="Corbel" w:eastAsia="Cambria" w:hAnsi="Corbel"/>
              </w:rPr>
              <w:t>K_U08</w:t>
            </w:r>
            <w:r w:rsidR="007053B6" w:rsidRPr="008842EF">
              <w:rPr>
                <w:rFonts w:ascii="Corbel" w:eastAsia="Cambria" w:hAnsi="Corbel"/>
              </w:rPr>
              <w:t>,</w:t>
            </w:r>
          </w:p>
          <w:p w14:paraId="0B13EB8D" w14:textId="77777777" w:rsidR="007053B6" w:rsidRPr="008842EF" w:rsidRDefault="007053B6">
            <w:pPr>
              <w:spacing w:after="0" w:line="240" w:lineRule="auto"/>
              <w:rPr>
                <w:rFonts w:ascii="Corbel" w:hAnsi="Corbel"/>
              </w:rPr>
            </w:pPr>
            <w:r w:rsidRPr="008842EF">
              <w:rPr>
                <w:rFonts w:ascii="Corbel" w:hAnsi="Corbel"/>
              </w:rPr>
              <w:t>K_K05,</w:t>
            </w:r>
          </w:p>
        </w:tc>
      </w:tr>
      <w:tr w:rsidR="00CD36F8" w:rsidRPr="00B47C62" w14:paraId="5C2C222D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A45956" w14:textId="77777777" w:rsidR="00CD36F8" w:rsidRPr="00B47C62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47C62">
              <w:rPr>
                <w:rFonts w:ascii="Corbel" w:hAnsi="Corbel"/>
              </w:rPr>
              <w:lastRenderedPageBreak/>
              <w:t>EK_11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407E3" w14:textId="77777777" w:rsidR="00CD36F8" w:rsidRPr="00B47C62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47C62">
              <w:rPr>
                <w:rFonts w:ascii="Corbel" w:eastAsia="Cambria" w:hAnsi="Corbel"/>
              </w:rPr>
              <w:t>wyjaśnia przesłanki podejmowania określonych decyzji procesowych w toku postępowania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F92E4" w14:textId="77777777" w:rsidR="00CD36F8" w:rsidRPr="008842EF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842EF">
              <w:rPr>
                <w:rFonts w:ascii="Corbel" w:eastAsia="Cambria" w:hAnsi="Corbel"/>
              </w:rPr>
              <w:t xml:space="preserve">K_U01, </w:t>
            </w:r>
          </w:p>
          <w:p w14:paraId="64A2FF61" w14:textId="77777777" w:rsidR="00CD36F8" w:rsidRPr="008842EF" w:rsidRDefault="00CD36F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842EF">
              <w:rPr>
                <w:rFonts w:ascii="Corbel" w:eastAsia="Cambria" w:hAnsi="Corbel"/>
              </w:rPr>
              <w:t>K_U05</w:t>
            </w:r>
          </w:p>
        </w:tc>
      </w:tr>
      <w:tr w:rsidR="00CD36F8" w:rsidRPr="00B47C62" w14:paraId="49F8476F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27EE71" w14:textId="77777777" w:rsidR="00CD36F8" w:rsidRPr="00B47C62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47C62">
              <w:rPr>
                <w:rFonts w:ascii="Corbel" w:hAnsi="Corbel"/>
              </w:rPr>
              <w:t>EK_12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F33394" w14:textId="77777777" w:rsidR="00CD36F8" w:rsidRPr="00B47C62" w:rsidRDefault="007053B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47C62">
              <w:rPr>
                <w:rFonts w:ascii="Corbel" w:eastAsia="Cambria" w:hAnsi="Corbel"/>
              </w:rPr>
              <w:t xml:space="preserve">Potrafi dostrzec obszary życia społecznego, w zakresie których regulacje powinny zostać znowelizowane bądź w przyszłości w ogóle uregulowane oraz przedstawia konkretne metody i propozycje rozwiązań w tym zakresie. 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E7607" w14:textId="11BDDC8C" w:rsidR="007053B6" w:rsidRPr="008842EF" w:rsidRDefault="007053B6" w:rsidP="007053B6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8842EF">
              <w:rPr>
                <w:rFonts w:ascii="Corbel" w:hAnsi="Corbel"/>
                <w:sz w:val="22"/>
                <w:szCs w:val="22"/>
              </w:rPr>
              <w:t>K_U15,</w:t>
            </w:r>
          </w:p>
          <w:p w14:paraId="78D2CC65" w14:textId="77777777" w:rsidR="00CD36F8" w:rsidRPr="008842EF" w:rsidRDefault="007053B6" w:rsidP="007053B6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8842EF">
              <w:rPr>
                <w:rFonts w:ascii="Corbel" w:hAnsi="Corbel"/>
                <w:sz w:val="22"/>
                <w:szCs w:val="22"/>
              </w:rPr>
              <w:t>K_U17</w:t>
            </w:r>
          </w:p>
        </w:tc>
      </w:tr>
      <w:tr w:rsidR="007444C0" w:rsidRPr="00B47C62" w14:paraId="235A02ED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95A32" w14:textId="77777777" w:rsidR="007444C0" w:rsidRPr="00B47C62" w:rsidRDefault="007053B6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EK_13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660715" w14:textId="77777777" w:rsidR="007444C0" w:rsidRPr="00B47C62" w:rsidRDefault="007053B6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47C62">
              <w:rPr>
                <w:rFonts w:ascii="Corbel" w:eastAsia="Cambria" w:hAnsi="Corbel"/>
              </w:rPr>
              <w:t>Podnosi i uzupełnia swoja wiedzę oraz doskonali umiejętności, mając świadomość zmienności przepisów prawa administracyjnego.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A7F14" w14:textId="7589048C" w:rsidR="007444C0" w:rsidRPr="008842EF" w:rsidRDefault="007053B6">
            <w:pPr>
              <w:spacing w:after="0" w:line="240" w:lineRule="auto"/>
              <w:rPr>
                <w:rFonts w:ascii="Corbel" w:hAnsi="Corbel"/>
              </w:rPr>
            </w:pPr>
            <w:r w:rsidRPr="008842EF">
              <w:rPr>
                <w:rFonts w:ascii="Corbel" w:hAnsi="Corbel"/>
              </w:rPr>
              <w:t>K_K01,</w:t>
            </w:r>
            <w:r w:rsidR="00385F8D" w:rsidRPr="008842EF">
              <w:rPr>
                <w:rFonts w:ascii="Corbel" w:hAnsi="Corbel"/>
              </w:rPr>
              <w:t xml:space="preserve"> K_U17</w:t>
            </w:r>
          </w:p>
        </w:tc>
      </w:tr>
      <w:tr w:rsidR="00CD36F8" w:rsidRPr="00B47C62" w14:paraId="25468C52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2EFDB6" w14:textId="77777777" w:rsidR="00CD36F8" w:rsidRPr="00B47C62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47C62">
              <w:rPr>
                <w:rFonts w:ascii="Corbel" w:hAnsi="Corbel"/>
              </w:rPr>
              <w:t>EK_14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C8111F" w14:textId="77777777" w:rsidR="00CD36F8" w:rsidRPr="00B47C62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47C62">
              <w:rPr>
                <w:rFonts w:ascii="Corbel" w:eastAsia="Cambria" w:hAnsi="Corbel"/>
              </w:rPr>
              <w:t>podnosi i uzupełnia zdobyta wiedzę i umiejętności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5C295" w14:textId="77777777" w:rsidR="00CD36F8" w:rsidRPr="008842EF" w:rsidRDefault="00CD36F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842EF">
              <w:rPr>
                <w:rFonts w:ascii="Corbel" w:eastAsia="Cambria" w:hAnsi="Corbel"/>
              </w:rPr>
              <w:t>K_K06</w:t>
            </w:r>
          </w:p>
        </w:tc>
      </w:tr>
      <w:tr w:rsidR="00CD36F8" w:rsidRPr="00B47C62" w14:paraId="29C1C915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81F67D" w14:textId="77777777" w:rsidR="00CD36F8" w:rsidRPr="00B47C62" w:rsidRDefault="007053B6">
            <w:pPr>
              <w:spacing w:after="0" w:line="240" w:lineRule="auto"/>
              <w:rPr>
                <w:rFonts w:ascii="Corbel" w:eastAsia="Cambria" w:hAnsi="Corbel"/>
              </w:rPr>
            </w:pPr>
            <w:r w:rsidRPr="00B47C62">
              <w:rPr>
                <w:rFonts w:ascii="Corbel" w:hAnsi="Corbel"/>
              </w:rPr>
              <w:t>EK_15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D9E4EF" w14:textId="77777777" w:rsidR="00CD36F8" w:rsidRPr="00B47C62" w:rsidRDefault="00CD36F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47C62">
              <w:rPr>
                <w:rFonts w:ascii="Corbel" w:eastAsia="Cambria" w:hAnsi="Corbel"/>
              </w:rPr>
              <w:t>rozróżnia kompetencje organów administracji w kolejnych etapach procedury administracyjnej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0A8A0" w14:textId="77777777" w:rsidR="00CD36F8" w:rsidRPr="008842EF" w:rsidRDefault="00CD36F8">
            <w:pPr>
              <w:spacing w:after="0" w:line="240" w:lineRule="auto"/>
              <w:rPr>
                <w:rFonts w:ascii="Corbel" w:hAnsi="Corbel"/>
              </w:rPr>
            </w:pPr>
            <w:r w:rsidRPr="008842EF">
              <w:rPr>
                <w:rFonts w:ascii="Corbel" w:eastAsia="Cambria" w:hAnsi="Corbel"/>
              </w:rPr>
              <w:t>K_K04</w:t>
            </w:r>
          </w:p>
        </w:tc>
      </w:tr>
      <w:tr w:rsidR="00CD36F8" w:rsidRPr="00B47C62" w14:paraId="5325435D" w14:textId="77777777" w:rsidTr="007053B6">
        <w:tc>
          <w:tcPr>
            <w:tcW w:w="169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A4C04FF" w14:textId="77777777" w:rsidR="00CD36F8" w:rsidRPr="00B47C62" w:rsidRDefault="007053B6">
            <w:pPr>
              <w:spacing w:after="0" w:line="240" w:lineRule="auto"/>
              <w:rPr>
                <w:rFonts w:ascii="Corbel" w:eastAsia="Cambria" w:hAnsi="Corbel"/>
                <w:smallCaps/>
              </w:rPr>
            </w:pPr>
            <w:r w:rsidRPr="00B47C62">
              <w:rPr>
                <w:rFonts w:ascii="Corbel" w:hAnsi="Corbel"/>
              </w:rPr>
              <w:t>EK_16</w:t>
            </w:r>
          </w:p>
        </w:tc>
        <w:tc>
          <w:tcPr>
            <w:tcW w:w="6096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168605D" w14:textId="77777777" w:rsidR="00CD36F8" w:rsidRPr="00B47C62" w:rsidRDefault="00CD36F8">
            <w:pPr>
              <w:spacing w:after="0" w:line="240" w:lineRule="auto"/>
              <w:jc w:val="both"/>
              <w:rPr>
                <w:rFonts w:ascii="Corbel" w:eastAsia="Cambria" w:hAnsi="Corbel"/>
                <w:smallCaps/>
              </w:rPr>
            </w:pPr>
            <w:r w:rsidRPr="00B47C62">
              <w:rPr>
                <w:rFonts w:ascii="Corbel" w:eastAsia="Cambria" w:hAnsi="Corbel"/>
                <w:smallCaps/>
              </w:rPr>
              <w:t>śledzi zmiany stanu prawnego i orzecznictwa mające wpływ na kształt poznanych instytucji procesowych</w:t>
            </w:r>
          </w:p>
        </w:tc>
        <w:tc>
          <w:tcPr>
            <w:tcW w:w="19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58C54" w14:textId="15898CF1" w:rsidR="00CD36F8" w:rsidRPr="008842EF" w:rsidRDefault="00CD36F8">
            <w:pPr>
              <w:spacing w:after="0" w:line="240" w:lineRule="auto"/>
              <w:rPr>
                <w:rFonts w:ascii="Corbel" w:hAnsi="Corbel"/>
              </w:rPr>
            </w:pPr>
            <w:r w:rsidRPr="008842EF">
              <w:rPr>
                <w:rFonts w:ascii="Corbel" w:eastAsia="Cambria" w:hAnsi="Corbel"/>
                <w:smallCaps/>
              </w:rPr>
              <w:t>K_U</w:t>
            </w:r>
            <w:r w:rsidR="008842EF">
              <w:rPr>
                <w:rFonts w:ascii="Corbel" w:eastAsia="Cambria" w:hAnsi="Corbel"/>
                <w:smallCaps/>
              </w:rPr>
              <w:t>0</w:t>
            </w:r>
            <w:r w:rsidRPr="008842EF">
              <w:rPr>
                <w:rFonts w:ascii="Corbel" w:eastAsia="Cambria" w:hAnsi="Corbel"/>
                <w:smallCaps/>
              </w:rPr>
              <w:t>4</w:t>
            </w:r>
          </w:p>
        </w:tc>
      </w:tr>
      <w:tr w:rsidR="007053B6" w:rsidRPr="00B47C62" w14:paraId="160E5A9A" w14:textId="77777777">
        <w:tc>
          <w:tcPr>
            <w:tcW w:w="1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962040" w14:textId="77777777" w:rsidR="007053B6" w:rsidRPr="00B47C62" w:rsidRDefault="007053B6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EK_17</w:t>
            </w:r>
          </w:p>
        </w:tc>
        <w:tc>
          <w:tcPr>
            <w:tcW w:w="60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00C72" w14:textId="77777777" w:rsidR="007053B6" w:rsidRPr="00B47C62" w:rsidRDefault="007053B6">
            <w:pPr>
              <w:spacing w:after="0" w:line="240" w:lineRule="auto"/>
              <w:jc w:val="both"/>
              <w:rPr>
                <w:rFonts w:ascii="Corbel" w:eastAsia="Cambria" w:hAnsi="Corbel"/>
                <w:smallCaps/>
              </w:rPr>
            </w:pPr>
            <w:r w:rsidRPr="00B47C62">
              <w:rPr>
                <w:rFonts w:ascii="Corbel" w:hAnsi="Corbel"/>
                <w:szCs w:val="24"/>
              </w:rPr>
              <w:t>Prezentuje umiejętność wykorzystania zdobytej wiedzy w różnych obszarach życia społecznego z uwzględnieniem interdyscyplinarnego ich wymiaru, szanując jednocześnie poglądy i postawy innych osób.</w:t>
            </w:r>
          </w:p>
        </w:tc>
        <w:tc>
          <w:tcPr>
            <w:tcW w:w="19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A390C" w14:textId="77777777" w:rsidR="007053B6" w:rsidRPr="008842EF" w:rsidRDefault="007053B6" w:rsidP="007053B6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8842EF">
              <w:rPr>
                <w:rFonts w:ascii="Corbel" w:hAnsi="Corbel"/>
                <w:sz w:val="22"/>
                <w:szCs w:val="22"/>
              </w:rPr>
              <w:t>K_K07,</w:t>
            </w:r>
          </w:p>
          <w:p w14:paraId="28FB4DB7" w14:textId="77777777" w:rsidR="007053B6" w:rsidRPr="008842EF" w:rsidRDefault="007053B6" w:rsidP="007053B6">
            <w:pPr>
              <w:pStyle w:val="NormalnyWeb"/>
              <w:shd w:val="clear" w:color="auto" w:fill="FFFFFF"/>
              <w:rPr>
                <w:rFonts w:ascii="Corbel" w:hAnsi="Corbel"/>
                <w:sz w:val="22"/>
                <w:szCs w:val="22"/>
              </w:rPr>
            </w:pPr>
            <w:r w:rsidRPr="008842EF">
              <w:rPr>
                <w:rFonts w:ascii="Corbel" w:hAnsi="Corbel"/>
                <w:sz w:val="22"/>
                <w:szCs w:val="22"/>
              </w:rPr>
              <w:t xml:space="preserve">K_K10 </w:t>
            </w:r>
          </w:p>
          <w:p w14:paraId="4BE11C7A" w14:textId="77777777" w:rsidR="007053B6" w:rsidRPr="008842EF" w:rsidRDefault="007053B6">
            <w:pPr>
              <w:spacing w:after="0" w:line="240" w:lineRule="auto"/>
              <w:rPr>
                <w:rFonts w:ascii="Corbel" w:eastAsia="Cambria" w:hAnsi="Corbel"/>
                <w:smallCaps/>
              </w:rPr>
            </w:pPr>
          </w:p>
        </w:tc>
      </w:tr>
    </w:tbl>
    <w:p w14:paraId="3FB67719" w14:textId="77777777" w:rsidR="00CD36F8" w:rsidRPr="00B47C62" w:rsidRDefault="00CD36F8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5603D9EA" w14:textId="77777777" w:rsidR="00CD36F8" w:rsidRPr="00B47C62" w:rsidRDefault="00CD36F8">
      <w:pPr>
        <w:pStyle w:val="Akapitzlist1"/>
        <w:spacing w:line="100" w:lineRule="atLeast"/>
        <w:ind w:left="426"/>
        <w:jc w:val="both"/>
        <w:rPr>
          <w:rFonts w:ascii="Corbel" w:hAnsi="Corbel" w:cs="Corbel"/>
          <w:sz w:val="24"/>
          <w:szCs w:val="24"/>
        </w:rPr>
      </w:pPr>
      <w:r w:rsidRPr="00B47C62">
        <w:rPr>
          <w:rFonts w:ascii="Corbel" w:hAnsi="Corbel" w:cs="Corbel"/>
          <w:b/>
          <w:sz w:val="24"/>
          <w:szCs w:val="24"/>
        </w:rPr>
        <w:t xml:space="preserve">3.3 Treści programowe </w:t>
      </w:r>
      <w:r w:rsidRPr="00B47C62">
        <w:rPr>
          <w:rFonts w:ascii="Corbel" w:hAnsi="Corbel" w:cs="Corbel"/>
          <w:sz w:val="24"/>
          <w:szCs w:val="24"/>
        </w:rPr>
        <w:t xml:space="preserve">  </w:t>
      </w:r>
    </w:p>
    <w:p w14:paraId="6CCBCC0F" w14:textId="77777777" w:rsidR="00CD36F8" w:rsidRPr="00B47C62" w:rsidRDefault="00CD36F8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 w:cs="Corbel"/>
          <w:sz w:val="24"/>
          <w:szCs w:val="24"/>
        </w:rPr>
      </w:pPr>
      <w:r w:rsidRPr="00B47C62"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9689" w:type="dxa"/>
        <w:tblInd w:w="84" w:type="dxa"/>
        <w:tblLayout w:type="fixed"/>
        <w:tblLook w:val="0000" w:firstRow="0" w:lastRow="0" w:firstColumn="0" w:lastColumn="0" w:noHBand="0" w:noVBand="0"/>
      </w:tblPr>
      <w:tblGrid>
        <w:gridCol w:w="9689"/>
      </w:tblGrid>
      <w:tr w:rsidR="00CD36F8" w:rsidRPr="00B47C62" w14:paraId="097E73C4" w14:textId="77777777" w:rsidTr="00B47C62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DCF81" w14:textId="77777777" w:rsidR="00CD36F8" w:rsidRPr="00B47C62" w:rsidRDefault="00CD36F8">
            <w:pPr>
              <w:pStyle w:val="Akapitzlist1"/>
              <w:spacing w:after="0" w:line="100" w:lineRule="atLeast"/>
              <w:ind w:left="-250" w:firstLine="250"/>
              <w:rPr>
                <w:rFonts w:ascii="Corbel" w:hAnsi="Corbel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CD36F8" w:rsidRPr="00B47C62" w14:paraId="51C6D6DA" w14:textId="77777777" w:rsidTr="00B47C62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BC8E5" w14:textId="77777777" w:rsidR="00CD36F8" w:rsidRPr="00B47C62" w:rsidRDefault="00CD36F8">
            <w:pPr>
              <w:autoSpaceDE w:val="0"/>
              <w:spacing w:after="0"/>
              <w:rPr>
                <w:rFonts w:ascii="Corbel" w:hAnsi="Corbel"/>
              </w:rPr>
            </w:pPr>
            <w:r w:rsidRPr="00B47C62">
              <w:rPr>
                <w:rFonts w:ascii="Corbel" w:hAnsi="Corbel" w:cs="Times-Roman"/>
              </w:rPr>
              <w:t>1.</w:t>
            </w:r>
            <w:r w:rsidRPr="00B47C62">
              <w:rPr>
                <w:rFonts w:ascii="Corbel" w:eastAsia="Cambria" w:hAnsi="Corbel"/>
                <w:i/>
              </w:rPr>
              <w:t xml:space="preserve"> Zakres przedmiotowy i zasady ogólne kodeksu postępowania administracyjnego</w:t>
            </w:r>
            <w:r w:rsidRPr="00B47C62">
              <w:rPr>
                <w:rFonts w:ascii="Corbel" w:hAnsi="Corbel" w:cs="Times-Roman"/>
              </w:rPr>
              <w:t xml:space="preserve"> </w:t>
            </w:r>
          </w:p>
        </w:tc>
      </w:tr>
      <w:tr w:rsidR="00CD36F8" w:rsidRPr="00B47C62" w14:paraId="67BC3E94" w14:textId="77777777" w:rsidTr="00B47C62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D44FB" w14:textId="77777777" w:rsidR="00CD36F8" w:rsidRPr="00B47C62" w:rsidRDefault="00CD36F8">
            <w:pPr>
              <w:spacing w:after="0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2. </w:t>
            </w:r>
            <w:r w:rsidRPr="00B47C62">
              <w:rPr>
                <w:rFonts w:ascii="Corbel" w:eastAsia="Cambria" w:hAnsi="Corbel"/>
                <w:i/>
              </w:rPr>
              <w:t>Zakres podmiotowy kodeksu i pojęcie organu administracji</w:t>
            </w:r>
          </w:p>
        </w:tc>
      </w:tr>
      <w:tr w:rsidR="00CD36F8" w:rsidRPr="00B47C62" w14:paraId="5999B80C" w14:textId="77777777" w:rsidTr="00B47C62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99519" w14:textId="77777777" w:rsidR="00CD36F8" w:rsidRPr="00B47C62" w:rsidRDefault="00CD36F8">
            <w:pPr>
              <w:spacing w:after="0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3. </w:t>
            </w:r>
            <w:r w:rsidRPr="00B47C62">
              <w:rPr>
                <w:rFonts w:ascii="Corbel" w:eastAsia="Cambria" w:hAnsi="Corbel"/>
                <w:i/>
              </w:rPr>
              <w:t>Podmioty postępowania administracyjnego</w:t>
            </w:r>
          </w:p>
        </w:tc>
      </w:tr>
      <w:tr w:rsidR="00CD36F8" w:rsidRPr="00B47C62" w14:paraId="3BFE6BE8" w14:textId="77777777" w:rsidTr="00B47C62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687A3" w14:textId="77777777" w:rsidR="00CD36F8" w:rsidRPr="00B47C62" w:rsidRDefault="00CD36F8">
            <w:pPr>
              <w:spacing w:after="0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4. </w:t>
            </w:r>
            <w:r w:rsidRPr="00B47C62">
              <w:rPr>
                <w:rFonts w:ascii="Corbel" w:eastAsia="Cambria" w:hAnsi="Corbel"/>
                <w:i/>
              </w:rPr>
              <w:t>Przepisy dyscyplinujące przebieg postępowania</w:t>
            </w:r>
          </w:p>
        </w:tc>
      </w:tr>
      <w:tr w:rsidR="00CD36F8" w:rsidRPr="00B47C62" w14:paraId="4E6E0425" w14:textId="77777777" w:rsidTr="00B47C62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E6824" w14:textId="77777777" w:rsidR="00CD36F8" w:rsidRPr="00B47C62" w:rsidRDefault="00CD36F8">
            <w:pPr>
              <w:spacing w:after="0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5. </w:t>
            </w:r>
            <w:r w:rsidRPr="00B47C62">
              <w:rPr>
                <w:rFonts w:ascii="Corbel" w:eastAsia="Cambria" w:hAnsi="Corbel"/>
                <w:i/>
              </w:rPr>
              <w:t>Postępowanie przed organem I instancji</w:t>
            </w:r>
          </w:p>
        </w:tc>
      </w:tr>
      <w:tr w:rsidR="00CD36F8" w:rsidRPr="00B47C62" w14:paraId="757B2C6E" w14:textId="77777777" w:rsidTr="00B47C62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1DBD3" w14:textId="77777777" w:rsidR="00CD36F8" w:rsidRPr="00B47C62" w:rsidRDefault="00CD36F8">
            <w:pPr>
              <w:spacing w:after="0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6. </w:t>
            </w:r>
            <w:r w:rsidRPr="00B47C62">
              <w:rPr>
                <w:rFonts w:ascii="Corbel" w:eastAsia="Cambria" w:hAnsi="Corbel"/>
                <w:i/>
              </w:rPr>
              <w:t>Akty kończące postępowanie administracyjne</w:t>
            </w:r>
          </w:p>
        </w:tc>
      </w:tr>
      <w:tr w:rsidR="00CD36F8" w:rsidRPr="00B47C62" w14:paraId="529160F9" w14:textId="77777777" w:rsidTr="00B47C62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45EB1" w14:textId="77777777" w:rsidR="00CD36F8" w:rsidRPr="00B47C62" w:rsidRDefault="00CD36F8">
            <w:pPr>
              <w:spacing w:after="0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7. </w:t>
            </w:r>
            <w:r w:rsidRPr="00B47C62">
              <w:rPr>
                <w:rFonts w:ascii="Corbel" w:eastAsia="Cambria" w:hAnsi="Corbel"/>
                <w:i/>
              </w:rPr>
              <w:t>Zwyczajne środki zaskarżenia</w:t>
            </w:r>
          </w:p>
        </w:tc>
      </w:tr>
      <w:tr w:rsidR="00CD36F8" w:rsidRPr="00B47C62" w14:paraId="3A8E495F" w14:textId="77777777" w:rsidTr="00B47C62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224E6" w14:textId="77777777" w:rsidR="00CD36F8" w:rsidRPr="00B47C62" w:rsidRDefault="00CD36F8">
            <w:pPr>
              <w:spacing w:after="0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8. </w:t>
            </w:r>
            <w:r w:rsidRPr="00B47C62">
              <w:rPr>
                <w:rFonts w:ascii="Corbel" w:eastAsia="Cambria" w:hAnsi="Corbel"/>
                <w:i/>
              </w:rPr>
              <w:t>Postępowanie przed organem II ej instancji</w:t>
            </w:r>
          </w:p>
        </w:tc>
      </w:tr>
      <w:tr w:rsidR="00CD36F8" w:rsidRPr="00B47C62" w14:paraId="74FA0710" w14:textId="77777777" w:rsidTr="00B47C62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195BA" w14:textId="77777777" w:rsidR="00CD36F8" w:rsidRPr="00B47C62" w:rsidRDefault="00CD36F8">
            <w:pPr>
              <w:spacing w:after="0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9. </w:t>
            </w:r>
            <w:r w:rsidRPr="00B47C62">
              <w:rPr>
                <w:rFonts w:ascii="Corbel" w:eastAsia="Cambria" w:hAnsi="Corbel"/>
                <w:i/>
              </w:rPr>
              <w:t>Weryfikacja ostatecznych aktów administracyjnych</w:t>
            </w:r>
          </w:p>
        </w:tc>
      </w:tr>
    </w:tbl>
    <w:p w14:paraId="36EDF2D0" w14:textId="77777777" w:rsidR="00CD36F8" w:rsidRPr="00B47C62" w:rsidRDefault="00CD36F8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6188F518" w14:textId="77777777" w:rsidR="00CD36F8" w:rsidRPr="00B47C62" w:rsidRDefault="00CD36F8">
      <w:pPr>
        <w:pStyle w:val="Akapitzlist1"/>
        <w:numPr>
          <w:ilvl w:val="0"/>
          <w:numId w:val="1"/>
        </w:numPr>
        <w:spacing w:line="100" w:lineRule="atLeast"/>
        <w:jc w:val="both"/>
        <w:rPr>
          <w:rFonts w:ascii="Corbel" w:hAnsi="Corbel" w:cs="Corbel"/>
          <w:sz w:val="24"/>
          <w:szCs w:val="24"/>
        </w:rPr>
      </w:pPr>
      <w:r w:rsidRPr="00B47C62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689" w:type="dxa"/>
        <w:tblInd w:w="84" w:type="dxa"/>
        <w:tblLayout w:type="fixed"/>
        <w:tblLook w:val="0000" w:firstRow="0" w:lastRow="0" w:firstColumn="0" w:lastColumn="0" w:noHBand="0" w:noVBand="0"/>
      </w:tblPr>
      <w:tblGrid>
        <w:gridCol w:w="9689"/>
      </w:tblGrid>
      <w:tr w:rsidR="00CD36F8" w:rsidRPr="00B47C62" w14:paraId="596F3005" w14:textId="77777777" w:rsidTr="00B47C62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7FF6F" w14:textId="77777777" w:rsidR="00CD36F8" w:rsidRPr="00B47C62" w:rsidRDefault="00CD36F8">
            <w:pPr>
              <w:pStyle w:val="Akapitzlist1"/>
              <w:spacing w:after="0" w:line="100" w:lineRule="atLeast"/>
              <w:ind w:left="708" w:hanging="708"/>
              <w:rPr>
                <w:rFonts w:ascii="Corbel" w:hAnsi="Corbel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CD36F8" w:rsidRPr="00B47C62" w14:paraId="164F1841" w14:textId="77777777" w:rsidTr="00B47C62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222D6" w14:textId="77777777" w:rsidR="00CD36F8" w:rsidRPr="00B47C62" w:rsidRDefault="00CD36F8">
            <w:pPr>
              <w:autoSpaceDE w:val="0"/>
              <w:spacing w:after="0"/>
              <w:rPr>
                <w:rFonts w:ascii="Corbel" w:hAnsi="Corbel"/>
              </w:rPr>
            </w:pPr>
            <w:r w:rsidRPr="00B47C62">
              <w:rPr>
                <w:rFonts w:ascii="Corbel" w:hAnsi="Corbel" w:cs="Times-Roman"/>
              </w:rPr>
              <w:t>1.</w:t>
            </w:r>
            <w:r w:rsidRPr="00B47C62">
              <w:rPr>
                <w:rFonts w:ascii="Corbel" w:eastAsia="Cambria" w:hAnsi="Corbel"/>
                <w:i/>
              </w:rPr>
              <w:t xml:space="preserve"> Zakres przedmiotowy i zasady ogólne kodeksu postępowania administracyjnego</w:t>
            </w:r>
            <w:r w:rsidRPr="00B47C62">
              <w:rPr>
                <w:rFonts w:ascii="Corbel" w:hAnsi="Corbel" w:cs="Times-Roman"/>
              </w:rPr>
              <w:t xml:space="preserve"> </w:t>
            </w:r>
          </w:p>
        </w:tc>
      </w:tr>
      <w:tr w:rsidR="00CD36F8" w:rsidRPr="00B47C62" w14:paraId="1733F004" w14:textId="77777777" w:rsidTr="00B47C62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2250A" w14:textId="77777777" w:rsidR="00CD36F8" w:rsidRPr="00B47C62" w:rsidRDefault="00CD36F8">
            <w:pPr>
              <w:spacing w:after="0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2. </w:t>
            </w:r>
            <w:r w:rsidRPr="00B47C62">
              <w:rPr>
                <w:rFonts w:ascii="Corbel" w:eastAsia="Cambria" w:hAnsi="Corbel"/>
                <w:i/>
              </w:rPr>
              <w:t>Zakres podmiotowy kodeksu i pojęcie organu administracji</w:t>
            </w:r>
          </w:p>
        </w:tc>
      </w:tr>
      <w:tr w:rsidR="00CD36F8" w:rsidRPr="00B47C62" w14:paraId="070E161B" w14:textId="77777777" w:rsidTr="00B47C62">
        <w:tc>
          <w:tcPr>
            <w:tcW w:w="9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B74D6" w14:textId="77777777" w:rsidR="00CD36F8" w:rsidRPr="00B47C62" w:rsidRDefault="00CD36F8">
            <w:pPr>
              <w:spacing w:after="0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3. </w:t>
            </w:r>
            <w:r w:rsidRPr="00B47C62">
              <w:rPr>
                <w:rFonts w:ascii="Corbel" w:eastAsia="Cambria" w:hAnsi="Corbel"/>
                <w:i/>
              </w:rPr>
              <w:t>Podmioty postępowania administracyjnego</w:t>
            </w:r>
          </w:p>
        </w:tc>
      </w:tr>
      <w:tr w:rsidR="00CD36F8" w:rsidRPr="00B47C62" w14:paraId="4478C65A" w14:textId="77777777" w:rsidTr="00B47C62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2AD8D" w14:textId="77777777" w:rsidR="00CD36F8" w:rsidRPr="00B47C62" w:rsidRDefault="00CD36F8">
            <w:pPr>
              <w:spacing w:after="0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4. </w:t>
            </w:r>
            <w:r w:rsidRPr="00B47C62">
              <w:rPr>
                <w:rFonts w:ascii="Corbel" w:eastAsia="Cambria" w:hAnsi="Corbel"/>
                <w:i/>
              </w:rPr>
              <w:t>Przepisy dyscyplinujące przebieg postępowania</w:t>
            </w:r>
          </w:p>
        </w:tc>
      </w:tr>
      <w:tr w:rsidR="00CD36F8" w:rsidRPr="00B47C62" w14:paraId="00DD2B73" w14:textId="77777777" w:rsidTr="00B47C62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E3326" w14:textId="77777777" w:rsidR="00CD36F8" w:rsidRPr="00B47C62" w:rsidRDefault="00CD36F8">
            <w:pPr>
              <w:spacing w:after="0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5. </w:t>
            </w:r>
            <w:r w:rsidRPr="00B47C62">
              <w:rPr>
                <w:rFonts w:ascii="Corbel" w:eastAsia="Cambria" w:hAnsi="Corbel"/>
                <w:i/>
              </w:rPr>
              <w:t>Postępowanie przed organem I instancji</w:t>
            </w:r>
          </w:p>
        </w:tc>
      </w:tr>
      <w:tr w:rsidR="00CD36F8" w:rsidRPr="00B47C62" w14:paraId="7151EB3C" w14:textId="77777777" w:rsidTr="00B47C62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88ACF" w14:textId="77777777" w:rsidR="00CD36F8" w:rsidRPr="00B47C62" w:rsidRDefault="00CD36F8">
            <w:pPr>
              <w:spacing w:after="0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6. </w:t>
            </w:r>
            <w:r w:rsidRPr="00B47C62">
              <w:rPr>
                <w:rFonts w:ascii="Corbel" w:eastAsia="Cambria" w:hAnsi="Corbel"/>
                <w:i/>
              </w:rPr>
              <w:t>Akty kończące postępowanie administracyjne</w:t>
            </w:r>
          </w:p>
        </w:tc>
      </w:tr>
      <w:tr w:rsidR="00CD36F8" w:rsidRPr="00B47C62" w14:paraId="7A1F2DC1" w14:textId="77777777" w:rsidTr="00B47C62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A3F66" w14:textId="77777777" w:rsidR="00CD36F8" w:rsidRPr="00B47C62" w:rsidRDefault="00CD36F8">
            <w:pPr>
              <w:spacing w:after="0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7. </w:t>
            </w:r>
            <w:r w:rsidRPr="00B47C62">
              <w:rPr>
                <w:rFonts w:ascii="Corbel" w:eastAsia="Cambria" w:hAnsi="Corbel"/>
                <w:i/>
              </w:rPr>
              <w:t>Zwyczajne środki zaskarżenia</w:t>
            </w:r>
          </w:p>
        </w:tc>
      </w:tr>
      <w:tr w:rsidR="00CD36F8" w:rsidRPr="00B47C62" w14:paraId="28BC2C74" w14:textId="77777777" w:rsidTr="00B47C62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B2F24" w14:textId="77777777" w:rsidR="00CD36F8" w:rsidRPr="00B47C62" w:rsidRDefault="00CD36F8">
            <w:pPr>
              <w:spacing w:after="0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8. </w:t>
            </w:r>
            <w:r w:rsidRPr="00B47C62">
              <w:rPr>
                <w:rFonts w:ascii="Corbel" w:eastAsia="Cambria" w:hAnsi="Corbel"/>
                <w:i/>
              </w:rPr>
              <w:t>Postępowanie przed organem II ej instancji</w:t>
            </w:r>
          </w:p>
        </w:tc>
      </w:tr>
      <w:tr w:rsidR="00CD36F8" w:rsidRPr="00B47C62" w14:paraId="2DF98C0E" w14:textId="77777777" w:rsidTr="00B47C62">
        <w:tc>
          <w:tcPr>
            <w:tcW w:w="9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236B4" w14:textId="77777777" w:rsidR="00CD36F8" w:rsidRPr="00B47C62" w:rsidRDefault="00CD36F8">
            <w:pPr>
              <w:spacing w:after="0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9. </w:t>
            </w:r>
            <w:r w:rsidRPr="00B47C62">
              <w:rPr>
                <w:rFonts w:ascii="Corbel" w:eastAsia="Cambria" w:hAnsi="Corbel"/>
                <w:i/>
              </w:rPr>
              <w:t>Weryfikacja ostatecznych aktów administracyjnych</w:t>
            </w:r>
          </w:p>
        </w:tc>
      </w:tr>
    </w:tbl>
    <w:p w14:paraId="597EC7CE" w14:textId="77777777" w:rsidR="00CD36F8" w:rsidRPr="00B47C62" w:rsidRDefault="00CD36F8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6FC4180E" w14:textId="3285405B" w:rsidR="00CD36F8" w:rsidRPr="00B47C62" w:rsidRDefault="00B47C6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kern w:val="1"/>
          <w:szCs w:val="24"/>
        </w:rPr>
      </w:pPr>
      <w:r w:rsidRPr="00B47C62">
        <w:rPr>
          <w:rFonts w:ascii="Corbel" w:hAnsi="Corbel" w:cs="Corbel"/>
          <w:smallCaps w:val="0"/>
          <w:szCs w:val="24"/>
        </w:rPr>
        <w:br w:type="column"/>
      </w:r>
      <w:r w:rsidR="00CD36F8" w:rsidRPr="00B47C62">
        <w:rPr>
          <w:rFonts w:ascii="Corbel" w:hAnsi="Corbel" w:cs="Corbel"/>
          <w:smallCaps w:val="0"/>
          <w:szCs w:val="24"/>
        </w:rPr>
        <w:lastRenderedPageBreak/>
        <w:t>3.4 Metody dydaktyczne</w:t>
      </w:r>
      <w:r w:rsidR="00CD36F8" w:rsidRPr="00B47C62">
        <w:rPr>
          <w:rFonts w:ascii="Corbel" w:hAnsi="Corbel" w:cs="Corbel"/>
          <w:b w:val="0"/>
          <w:smallCaps w:val="0"/>
          <w:szCs w:val="24"/>
        </w:rPr>
        <w:t xml:space="preserve"> </w:t>
      </w:r>
    </w:p>
    <w:p w14:paraId="50DBB258" w14:textId="77777777" w:rsidR="00CD36F8" w:rsidRPr="00B47C62" w:rsidRDefault="00CD36F8">
      <w:pPr>
        <w:suppressAutoHyphens w:val="0"/>
        <w:spacing w:after="0" w:line="240" w:lineRule="auto"/>
        <w:rPr>
          <w:rFonts w:ascii="Corbel" w:hAnsi="Corbel"/>
          <w:i/>
          <w:kern w:val="1"/>
          <w:szCs w:val="24"/>
        </w:rPr>
      </w:pPr>
    </w:p>
    <w:p w14:paraId="1755AB1E" w14:textId="77777777" w:rsidR="00CD36F8" w:rsidRPr="00B47C62" w:rsidRDefault="00CD36F8">
      <w:pPr>
        <w:suppressAutoHyphens w:val="0"/>
        <w:spacing w:after="0" w:line="240" w:lineRule="auto"/>
        <w:rPr>
          <w:rFonts w:ascii="Corbel" w:hAnsi="Corbel"/>
          <w:i/>
          <w:kern w:val="1"/>
          <w:szCs w:val="24"/>
        </w:rPr>
      </w:pPr>
      <w:r w:rsidRPr="00B47C62">
        <w:rPr>
          <w:rFonts w:ascii="Corbel" w:hAnsi="Corbel"/>
          <w:i/>
          <w:kern w:val="1"/>
          <w:szCs w:val="24"/>
        </w:rPr>
        <w:t xml:space="preserve">Wykład: wykład problemowy, wykład z prezentacją multimedialną </w:t>
      </w:r>
    </w:p>
    <w:p w14:paraId="4C926CDF" w14:textId="77777777" w:rsidR="00CD36F8" w:rsidRPr="00B47C62" w:rsidRDefault="00CD36F8">
      <w:pPr>
        <w:suppressAutoHyphens w:val="0"/>
        <w:spacing w:after="0" w:line="240" w:lineRule="auto"/>
        <w:rPr>
          <w:rFonts w:ascii="Corbel" w:hAnsi="Corbel" w:cs="Corbel"/>
          <w:szCs w:val="24"/>
        </w:rPr>
      </w:pPr>
      <w:r w:rsidRPr="00B47C62">
        <w:rPr>
          <w:rFonts w:ascii="Corbel" w:hAnsi="Corbel"/>
          <w:i/>
          <w:kern w:val="1"/>
          <w:szCs w:val="24"/>
        </w:rPr>
        <w:t>Ćwiczenia: analiza i interpretacja tekstów źródłowych, sporządzanie projektów pism procesowych, praca w grupach, analiza przypadków, dyskusja, rozwiązywanie zadań</w:t>
      </w:r>
    </w:p>
    <w:p w14:paraId="28679216" w14:textId="77777777" w:rsidR="00CD36F8" w:rsidRPr="00B47C62" w:rsidRDefault="00CD36F8">
      <w:pPr>
        <w:pStyle w:val="Punktygwne"/>
        <w:spacing w:before="0" w:after="0"/>
        <w:jc w:val="both"/>
        <w:rPr>
          <w:rFonts w:ascii="Corbel" w:hAnsi="Corbel" w:cs="Corbel"/>
          <w:smallCaps w:val="0"/>
          <w:szCs w:val="24"/>
        </w:rPr>
      </w:pPr>
    </w:p>
    <w:p w14:paraId="7122CCE3" w14:textId="77777777" w:rsidR="00CD36F8" w:rsidRPr="00B47C62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5F1B1E7E" w14:textId="77777777" w:rsidR="00CD36F8" w:rsidRPr="00B47C62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r w:rsidRPr="00B47C62">
        <w:rPr>
          <w:rFonts w:ascii="Corbel" w:hAnsi="Corbel" w:cs="Corbel"/>
          <w:smallCaps w:val="0"/>
          <w:szCs w:val="24"/>
        </w:rPr>
        <w:t xml:space="preserve">4. METODY I KRYTERIA OCENY </w:t>
      </w:r>
    </w:p>
    <w:p w14:paraId="2E6DB5B2" w14:textId="77777777" w:rsidR="00CD36F8" w:rsidRPr="00B47C62" w:rsidRDefault="00CD36F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41E0330C" w14:textId="77777777" w:rsidR="00CD36F8" w:rsidRPr="00B47C62" w:rsidRDefault="00CD36F8">
      <w:pPr>
        <w:pStyle w:val="Punktygwne"/>
        <w:spacing w:before="0" w:after="0"/>
        <w:ind w:left="426"/>
        <w:rPr>
          <w:rFonts w:ascii="Corbel" w:hAnsi="Corbel"/>
        </w:rPr>
      </w:pPr>
      <w:r w:rsidRPr="00B47C62">
        <w:rPr>
          <w:rFonts w:ascii="Corbel" w:hAnsi="Corbel" w:cs="Corbel"/>
          <w:smallCaps w:val="0"/>
          <w:szCs w:val="24"/>
        </w:rPr>
        <w:t>4.1 Sposoby weryfikacji efektów uczenia się</w:t>
      </w:r>
    </w:p>
    <w:p w14:paraId="511334D7" w14:textId="77777777" w:rsidR="00CD36F8" w:rsidRPr="00B47C62" w:rsidRDefault="00CD36F8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524" w:type="dxa"/>
        <w:tblLayout w:type="fixed"/>
        <w:tblLook w:val="0000" w:firstRow="0" w:lastRow="0" w:firstColumn="0" w:lastColumn="0" w:noHBand="0" w:noVBand="0"/>
      </w:tblPr>
      <w:tblGrid>
        <w:gridCol w:w="1825"/>
        <w:gridCol w:w="4571"/>
        <w:gridCol w:w="2152"/>
      </w:tblGrid>
      <w:tr w:rsidR="00CD36F8" w:rsidRPr="00B47C62" w14:paraId="552F71FB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DF0201" w14:textId="77777777" w:rsidR="00CD36F8" w:rsidRPr="00B47C62" w:rsidRDefault="00CD36F8">
            <w:pPr>
              <w:spacing w:after="0" w:line="240" w:lineRule="auto"/>
              <w:rPr>
                <w:rFonts w:ascii="Corbel" w:hAnsi="Corbel"/>
                <w:i/>
              </w:rPr>
            </w:pPr>
            <w:r w:rsidRPr="00B47C62">
              <w:rPr>
                <w:rFonts w:ascii="Corbel" w:hAnsi="Corbel"/>
              </w:rPr>
              <w:t>Symbol efektu</w:t>
            </w:r>
          </w:p>
          <w:p w14:paraId="4E5CE1C4" w14:textId="77777777" w:rsidR="00CD36F8" w:rsidRPr="00B47C62" w:rsidRDefault="00CD36F8">
            <w:pPr>
              <w:spacing w:after="0" w:line="240" w:lineRule="auto"/>
              <w:rPr>
                <w:rFonts w:ascii="Corbel" w:hAnsi="Corbel"/>
                <w:i/>
              </w:rPr>
            </w:pP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4DEA47" w14:textId="04BDE381" w:rsidR="00CD36F8" w:rsidRPr="00B47C62" w:rsidRDefault="00CD36F8">
            <w:pPr>
              <w:spacing w:after="0" w:line="240" w:lineRule="auto"/>
              <w:rPr>
                <w:rFonts w:ascii="Corbel" w:hAnsi="Corbel"/>
                <w:color w:val="000000"/>
              </w:rPr>
            </w:pPr>
            <w:r w:rsidRPr="00B47C62">
              <w:rPr>
                <w:rFonts w:ascii="Corbel" w:hAnsi="Corbel"/>
                <w:color w:val="000000"/>
              </w:rPr>
              <w:t xml:space="preserve">Metody oceny efektów </w:t>
            </w:r>
            <w:r w:rsidR="00B47C62" w:rsidRPr="00B47C62">
              <w:rPr>
                <w:rFonts w:ascii="Corbel" w:hAnsi="Corbel"/>
                <w:color w:val="000000"/>
              </w:rPr>
              <w:t>uczenia się</w:t>
            </w:r>
          </w:p>
          <w:p w14:paraId="342189F9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color w:val="000000"/>
              </w:rPr>
              <w:t>( np.: kolokwium, egzamin ustny, egzamin pisemny, projekt, sprawozdanie, obserwacja w trakcie zajęć)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B7785" w14:textId="77777777" w:rsidR="00B47C62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Forma zajęć dydaktycznych </w:t>
            </w:r>
          </w:p>
          <w:p w14:paraId="05B6E9AE" w14:textId="7F024E1C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(w,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  <w:r w:rsidRPr="00B47C62">
              <w:rPr>
                <w:rFonts w:ascii="Corbel" w:hAnsi="Corbel"/>
              </w:rPr>
              <w:t>, …)</w:t>
            </w:r>
          </w:p>
        </w:tc>
      </w:tr>
      <w:tr w:rsidR="00CD36F8" w:rsidRPr="00B47C62" w14:paraId="3B25B462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485C0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</w:rPr>
              <w:t>EK_01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FBC8E1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62712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B47C62" w14:paraId="42656521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5DB16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</w:rPr>
              <w:t>EK_02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29969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41063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B47C62" w14:paraId="24B20884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E5818C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</w:rPr>
              <w:t>EK_03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7BA8A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C2270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B47C62" w14:paraId="532464F3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FD8405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</w:rPr>
              <w:t>EK_04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BEAC61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7C2AF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B47C62" w14:paraId="0D0B1CFC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1B304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</w:rPr>
              <w:t>EK_05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7D7A25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3A12E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B47C62" w14:paraId="2B414922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6396A8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</w:rPr>
              <w:t>EK_06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97A431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2BAB3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B47C62" w14:paraId="57B74C7F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9F6A9B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</w:rPr>
              <w:t>EK_07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97A33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1D1B8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B47C62" w14:paraId="68E5DEA0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FE7702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</w:rPr>
              <w:t>EK_08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285D86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89055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B47C62" w14:paraId="6AFED710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A807B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</w:rPr>
              <w:t>EK_09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3FDF27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0A74B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B47C62" w14:paraId="749FFFC2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8D7374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</w:rPr>
              <w:t>EK_10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92FFAF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7AE8D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B47C62" w14:paraId="6B703BF5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239995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</w:rPr>
              <w:t>EK_11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C7B662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C8B7D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B47C62" w14:paraId="418B329C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B92874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</w:rPr>
              <w:t>EK_12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1CD20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6F613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B47C62" w14:paraId="14A1FECF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16051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</w:rPr>
              <w:t>EK_13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78CE81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704DA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CD36F8" w:rsidRPr="00B47C62" w14:paraId="1FC40576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B8F5FC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</w:rPr>
              <w:t>EK_14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C19385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54063" w14:textId="77777777" w:rsidR="00CD36F8" w:rsidRPr="00B47C62" w:rsidRDefault="00CD36F8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7053B6" w:rsidRPr="00B47C62" w14:paraId="111A1985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123E22" w14:textId="77777777" w:rsidR="007053B6" w:rsidRPr="00B47C62" w:rsidRDefault="007053B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B47C62">
              <w:rPr>
                <w:rFonts w:ascii="Corbel" w:hAnsi="Corbel"/>
                <w:smallCaps/>
              </w:rPr>
              <w:t>EK_15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E67604" w14:textId="77777777" w:rsidR="007053B6" w:rsidRPr="00B47C62" w:rsidRDefault="007053B6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A653A" w14:textId="77777777" w:rsidR="007053B6" w:rsidRPr="00B47C62" w:rsidRDefault="007053B6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7053B6" w:rsidRPr="00B47C62" w14:paraId="0C17D08E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1C6AE" w14:textId="77777777" w:rsidR="007053B6" w:rsidRPr="00B47C62" w:rsidRDefault="007053B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B47C62">
              <w:rPr>
                <w:rFonts w:ascii="Corbel" w:hAnsi="Corbel"/>
                <w:smallCaps/>
              </w:rPr>
              <w:t>EK_16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FC001" w14:textId="77777777" w:rsidR="007053B6" w:rsidRPr="00B47C62" w:rsidRDefault="007053B6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5A216" w14:textId="77777777" w:rsidR="007053B6" w:rsidRPr="00B47C62" w:rsidRDefault="007053B6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  <w:tr w:rsidR="007053B6" w:rsidRPr="00B47C62" w14:paraId="2E8804C2" w14:textId="77777777"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891A9" w14:textId="77777777" w:rsidR="007053B6" w:rsidRPr="00B47C62" w:rsidRDefault="007053B6">
            <w:pPr>
              <w:spacing w:after="0" w:line="240" w:lineRule="auto"/>
              <w:rPr>
                <w:rFonts w:ascii="Corbel" w:hAnsi="Corbel"/>
                <w:smallCaps/>
              </w:rPr>
            </w:pPr>
            <w:r w:rsidRPr="00B47C62">
              <w:rPr>
                <w:rFonts w:ascii="Corbel" w:hAnsi="Corbel"/>
                <w:smallCaps/>
              </w:rPr>
              <w:t>EK_17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8AB1B" w14:textId="77777777" w:rsidR="007053B6" w:rsidRPr="00B47C62" w:rsidRDefault="007053B6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>Zaliczenie w formie pisemnej lub ustnej, egzamin w formie pisemnej lub ustnej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8F2D1" w14:textId="77777777" w:rsidR="007053B6" w:rsidRPr="00B47C62" w:rsidRDefault="007053B6">
            <w:pPr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</w:rPr>
              <w:t xml:space="preserve">w, </w:t>
            </w:r>
            <w:proofErr w:type="spellStart"/>
            <w:r w:rsidRPr="00B47C62">
              <w:rPr>
                <w:rFonts w:ascii="Corbel" w:hAnsi="Corbel"/>
              </w:rPr>
              <w:t>ćw</w:t>
            </w:r>
            <w:proofErr w:type="spellEnd"/>
          </w:p>
        </w:tc>
      </w:tr>
    </w:tbl>
    <w:p w14:paraId="332B4F3C" w14:textId="77777777" w:rsidR="00CD36F8" w:rsidRPr="00B47C62" w:rsidRDefault="00CD36F8">
      <w:pPr>
        <w:spacing w:after="0" w:line="240" w:lineRule="auto"/>
        <w:rPr>
          <w:rFonts w:ascii="Corbel" w:hAnsi="Corbel"/>
          <w:szCs w:val="24"/>
        </w:rPr>
      </w:pPr>
    </w:p>
    <w:p w14:paraId="22F736C9" w14:textId="77777777" w:rsidR="00B47C62" w:rsidRDefault="00B47C62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p w14:paraId="16CE7E6E" w14:textId="77777777" w:rsidR="00B47C62" w:rsidRDefault="00B47C62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p w14:paraId="29EC436D" w14:textId="77777777" w:rsidR="00B47C62" w:rsidRDefault="00B47C62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p w14:paraId="1F8B7296" w14:textId="525E92FB" w:rsidR="00CD36F8" w:rsidRPr="00B47C62" w:rsidRDefault="00B47C62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br w:type="column"/>
      </w:r>
      <w:r w:rsidR="00CD36F8" w:rsidRPr="00B47C62">
        <w:rPr>
          <w:rFonts w:ascii="Corbel" w:hAnsi="Corbel" w:cs="Corbel"/>
          <w:smallCaps w:val="0"/>
          <w:szCs w:val="24"/>
        </w:rPr>
        <w:lastRenderedPageBreak/>
        <w:t xml:space="preserve">4.2 Warunki zaliczenia przedmiotu (kryteria oceniania) </w:t>
      </w:r>
    </w:p>
    <w:p w14:paraId="43B7AA66" w14:textId="77777777" w:rsidR="00CD36F8" w:rsidRPr="00B47C62" w:rsidRDefault="00CD36F8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CD36F8" w:rsidRPr="00B47C62" w14:paraId="60EDFCCF" w14:textId="77777777">
        <w:tc>
          <w:tcPr>
            <w:tcW w:w="9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0F6F3" w14:textId="77777777" w:rsidR="00CD36F8" w:rsidRPr="00B47C62" w:rsidRDefault="00CD36F8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i/>
                <w:smallCaps/>
                <w:kern w:val="1"/>
                <w:szCs w:val="24"/>
              </w:rPr>
            </w:pPr>
            <w:r w:rsidRPr="00B47C62">
              <w:rPr>
                <w:rFonts w:ascii="Corbel" w:hAnsi="Corbel"/>
                <w:i/>
                <w:smallCaps/>
                <w:kern w:val="1"/>
              </w:rPr>
              <w:t>W przypadku ćwiczeń: frekwencja na ćwiczeniach ustalana na podstawie listy obecności, aktywność na zajęciach, wyniki kolokwium ustalane na podstawie pisemnych prac studentów gdzie ocena pozytywna osiągana jest w przypadku uzyskania ponad 50% poprawnych odpowiedzi.</w:t>
            </w:r>
          </w:p>
          <w:p w14:paraId="243A0567" w14:textId="19A4D9CC" w:rsidR="00CD36F8" w:rsidRPr="00B47C62" w:rsidRDefault="00CD36F8" w:rsidP="00B47C62">
            <w:pPr>
              <w:suppressAutoHyphens w:val="0"/>
              <w:spacing w:after="0" w:line="240" w:lineRule="auto"/>
              <w:jc w:val="both"/>
              <w:rPr>
                <w:rFonts w:ascii="Corbel" w:hAnsi="Corbel" w:cs="Corbel"/>
                <w:szCs w:val="24"/>
              </w:rPr>
            </w:pPr>
            <w:r w:rsidRPr="00B47C62">
              <w:rPr>
                <w:rFonts w:ascii="Corbel" w:hAnsi="Corbel" w:cs="Corbel"/>
                <w:i/>
                <w:smallCaps/>
                <w:kern w:val="1"/>
                <w:szCs w:val="24"/>
              </w:rPr>
              <w:t>W przypadku wykładu: wyniki egzaminu ustalane na podstawie pisemnych lub ustnych odpowiedzi studentów gdzie ocena pozytywna osiągana jest w przypadku uzyskania ponad 50% poprawnych odpowiedzi. Kryteria oceny: kompletność odpowiedzi, poprawna terminologia, aktualny stan prawny.</w:t>
            </w:r>
          </w:p>
        </w:tc>
      </w:tr>
    </w:tbl>
    <w:p w14:paraId="25087A7A" w14:textId="77777777" w:rsidR="00CD36F8" w:rsidRPr="00B47C62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514F55AA" w14:textId="77777777" w:rsidR="00CD36F8" w:rsidRPr="00B47C62" w:rsidRDefault="00CD36F8">
      <w:pPr>
        <w:pStyle w:val="Bezodstpw1"/>
        <w:ind w:left="284" w:hanging="284"/>
        <w:jc w:val="both"/>
        <w:rPr>
          <w:rFonts w:ascii="Corbel" w:hAnsi="Corbel" w:cs="Corbel"/>
          <w:szCs w:val="24"/>
        </w:rPr>
      </w:pPr>
      <w:r w:rsidRPr="00B47C62"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962F33" w14:textId="77777777" w:rsidR="00CD36F8" w:rsidRPr="00B47C62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84" w:type="dxa"/>
        <w:tblLayout w:type="fixed"/>
        <w:tblLook w:val="0000" w:firstRow="0" w:lastRow="0" w:firstColumn="0" w:lastColumn="0" w:noHBand="0" w:noVBand="0"/>
      </w:tblPr>
      <w:tblGrid>
        <w:gridCol w:w="4961"/>
        <w:gridCol w:w="4727"/>
      </w:tblGrid>
      <w:tr w:rsidR="00CD36F8" w:rsidRPr="00B47C62" w14:paraId="61DDFBCE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DAC90" w14:textId="77777777" w:rsidR="00CD36F8" w:rsidRPr="00B47C62" w:rsidRDefault="00CD36F8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 w:rsidRPr="00B47C62"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20606" w14:textId="77777777" w:rsidR="00CD36F8" w:rsidRPr="00B47C62" w:rsidRDefault="00CD36F8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 w:rsidRPr="00B47C62">
              <w:rPr>
                <w:rFonts w:ascii="Corbel" w:hAnsi="Corbel" w:cs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D36F8" w:rsidRPr="00B47C62" w14:paraId="534EBFF4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1EFC5" w14:textId="77777777" w:rsidR="00CD36F8" w:rsidRPr="00B47C62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/>
                <w:smallCaps/>
                <w:kern w:val="1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 xml:space="preserve">Godziny kontaktowe wynikające z </w:t>
            </w:r>
            <w:r w:rsidR="007053B6" w:rsidRPr="00B47C62">
              <w:rPr>
                <w:rFonts w:ascii="Corbel" w:hAnsi="Corbel" w:cs="Corbel"/>
                <w:sz w:val="24"/>
                <w:szCs w:val="24"/>
              </w:rPr>
              <w:t xml:space="preserve">harmonogramu </w:t>
            </w:r>
            <w:r w:rsidRPr="00B47C62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81B8D" w14:textId="04DBBD88" w:rsidR="00CD36F8" w:rsidRPr="00B47C62" w:rsidRDefault="00CD36F8">
            <w:pPr>
              <w:suppressAutoHyphens w:val="0"/>
              <w:spacing w:after="0" w:line="240" w:lineRule="auto"/>
              <w:rPr>
                <w:rFonts w:ascii="Corbel" w:hAnsi="Corbel"/>
                <w:smallCaps/>
                <w:kern w:val="1"/>
              </w:rPr>
            </w:pPr>
            <w:r w:rsidRPr="00B47C62">
              <w:rPr>
                <w:rFonts w:ascii="Corbel" w:hAnsi="Corbel"/>
                <w:smallCaps/>
                <w:kern w:val="1"/>
              </w:rPr>
              <w:t xml:space="preserve">Wykład – </w:t>
            </w:r>
            <w:r w:rsidR="00640711" w:rsidRPr="00B47C62">
              <w:rPr>
                <w:rFonts w:ascii="Corbel" w:hAnsi="Corbel"/>
                <w:smallCaps/>
                <w:kern w:val="1"/>
              </w:rPr>
              <w:t>30</w:t>
            </w:r>
            <w:r w:rsidRPr="00B47C62">
              <w:rPr>
                <w:rFonts w:ascii="Corbel" w:hAnsi="Corbel"/>
                <w:smallCaps/>
                <w:kern w:val="1"/>
              </w:rPr>
              <w:t xml:space="preserve"> godz.</w:t>
            </w:r>
          </w:p>
          <w:p w14:paraId="58B5D8E5" w14:textId="15CC115A" w:rsidR="00CD36F8" w:rsidRPr="00B47C62" w:rsidRDefault="00CD36F8">
            <w:pPr>
              <w:suppressAutoHyphens w:val="0"/>
              <w:spacing w:after="0" w:line="240" w:lineRule="auto"/>
              <w:rPr>
                <w:rFonts w:ascii="Corbel" w:hAnsi="Corbel"/>
              </w:rPr>
            </w:pPr>
            <w:r w:rsidRPr="00B47C62">
              <w:rPr>
                <w:rFonts w:ascii="Corbel" w:hAnsi="Corbel"/>
                <w:smallCaps/>
                <w:kern w:val="1"/>
              </w:rPr>
              <w:t xml:space="preserve">Ćwiczenia – </w:t>
            </w:r>
            <w:r w:rsidR="00640711" w:rsidRPr="00B47C62">
              <w:rPr>
                <w:rFonts w:ascii="Corbel" w:hAnsi="Corbel"/>
                <w:smallCaps/>
                <w:kern w:val="1"/>
              </w:rPr>
              <w:t>15</w:t>
            </w:r>
            <w:r w:rsidRPr="00B47C62">
              <w:rPr>
                <w:rFonts w:ascii="Corbel" w:hAnsi="Corbel"/>
                <w:smallCaps/>
                <w:kern w:val="1"/>
              </w:rPr>
              <w:t xml:space="preserve"> godz.</w:t>
            </w:r>
          </w:p>
        </w:tc>
      </w:tr>
      <w:tr w:rsidR="00CD36F8" w:rsidRPr="00B47C62" w14:paraId="6AA45CA9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26C9A9" w14:textId="77777777" w:rsidR="00CD36F8" w:rsidRPr="00B47C62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5E131FF3" w14:textId="77777777" w:rsidR="00CD36F8" w:rsidRPr="00B47C62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D9907" w14:textId="77777777" w:rsidR="00CD36F8" w:rsidRPr="00B47C62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 xml:space="preserve">2 </w:t>
            </w:r>
            <w:r w:rsidRPr="00B47C62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:rsidRPr="00B47C62" w14:paraId="0DE88A6C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83A54C" w14:textId="77777777" w:rsidR="00CD36F8" w:rsidRPr="00B47C62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</w:p>
          <w:p w14:paraId="5B692FA5" w14:textId="77777777" w:rsidR="00CD36F8" w:rsidRPr="00B47C62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5C161" w14:textId="1A97EA53" w:rsidR="00CD36F8" w:rsidRPr="00B47C62" w:rsidRDefault="005F65F5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5</w:t>
            </w:r>
            <w:r w:rsidR="00CD36F8" w:rsidRPr="00B47C62">
              <w:rPr>
                <w:rFonts w:ascii="Corbel" w:hAnsi="Corbel" w:cs="Corbel"/>
                <w:sz w:val="24"/>
                <w:szCs w:val="24"/>
              </w:rPr>
              <w:t xml:space="preserve">3 </w:t>
            </w:r>
            <w:r w:rsidR="00CD36F8" w:rsidRPr="00B47C62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:rsidRPr="00B47C62" w14:paraId="75AD01DC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12FF2B" w14:textId="77777777" w:rsidR="00CD36F8" w:rsidRPr="00B47C62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3D55C" w14:textId="1515F6A9" w:rsidR="00CD36F8" w:rsidRPr="00B47C62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1</w:t>
            </w:r>
            <w:r w:rsidR="00517C2E" w:rsidRPr="00B47C62">
              <w:rPr>
                <w:rFonts w:ascii="Corbel" w:hAnsi="Corbel" w:cs="Corbel"/>
                <w:sz w:val="24"/>
                <w:szCs w:val="24"/>
              </w:rPr>
              <w:t>00</w:t>
            </w:r>
            <w:r w:rsidRPr="00B47C62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B47C62">
              <w:rPr>
                <w:rFonts w:ascii="Corbel" w:hAnsi="Corbel" w:cs="Corbel"/>
                <w:smallCaps/>
                <w:kern w:val="1"/>
                <w:sz w:val="24"/>
                <w:szCs w:val="24"/>
              </w:rPr>
              <w:t>godz.</w:t>
            </w:r>
          </w:p>
        </w:tc>
      </w:tr>
      <w:tr w:rsidR="00CD36F8" w:rsidRPr="00B47C62" w14:paraId="0B97622A" w14:textId="77777777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D5427" w14:textId="77777777" w:rsidR="00CD36F8" w:rsidRPr="00B47C62" w:rsidRDefault="00CD36F8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B47C62"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22021" w14:textId="06A074AA" w:rsidR="00CD36F8" w:rsidRPr="00B47C62" w:rsidRDefault="00517C2E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B47C62"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499DA65F" w14:textId="77777777" w:rsidR="00CD36F8" w:rsidRPr="00B47C62" w:rsidRDefault="00CD36F8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 w:rsidRPr="00B47C62"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0045E6F" w14:textId="77777777" w:rsidR="00CD36F8" w:rsidRPr="00B47C62" w:rsidRDefault="00CD36F8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02A78C97" w14:textId="1E489B75" w:rsidR="00CD36F8" w:rsidRPr="00B47C62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 w:rsidRPr="00B47C62">
        <w:rPr>
          <w:rFonts w:ascii="Corbel" w:hAnsi="Corbel" w:cs="Corbel"/>
          <w:smallCaps w:val="0"/>
          <w:szCs w:val="24"/>
        </w:rPr>
        <w:t>6. PRAKTYKI ZAWODOWE W RAMACH PRZEDMIOTU</w:t>
      </w:r>
    </w:p>
    <w:p w14:paraId="70C91C2C" w14:textId="77777777" w:rsidR="00CD36F8" w:rsidRPr="00B47C62" w:rsidRDefault="00CD36F8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50" w:type="dxa"/>
        <w:tblLayout w:type="fixed"/>
        <w:tblLook w:val="0000" w:firstRow="0" w:lastRow="0" w:firstColumn="0" w:lastColumn="0" w:noHBand="0" w:noVBand="0"/>
      </w:tblPr>
      <w:tblGrid>
        <w:gridCol w:w="3543"/>
        <w:gridCol w:w="4019"/>
      </w:tblGrid>
      <w:tr w:rsidR="00CD36F8" w:rsidRPr="00B47C62" w14:paraId="162EC717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4AC157" w14:textId="77777777" w:rsidR="00CD36F8" w:rsidRPr="00B47C62" w:rsidRDefault="00CD36F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B47C62"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81307" w14:textId="6B073E70" w:rsidR="00CD36F8" w:rsidRPr="00B47C62" w:rsidRDefault="00B47C62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 w:rsidRPr="00B47C62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CD36F8" w:rsidRPr="00B47C62" w14:paraId="20477D7C" w14:textId="7777777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988524" w14:textId="77777777" w:rsidR="00CD36F8" w:rsidRPr="00B47C62" w:rsidRDefault="00CD36F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B47C62"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86A01" w14:textId="6E3E8C01" w:rsidR="00CD36F8" w:rsidRPr="00B47C62" w:rsidRDefault="00B47C62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B47C62">
              <w:rPr>
                <w:rFonts w:ascii="Corbel" w:hAnsi="Corbel" w:cs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1A5BEB5" w14:textId="77777777" w:rsidR="00CD36F8" w:rsidRPr="00B47C62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7E921C96" w14:textId="77777777" w:rsidR="00CD36F8" w:rsidRPr="00B47C62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 w:rsidRPr="00B47C62">
        <w:rPr>
          <w:rFonts w:ascii="Corbel" w:hAnsi="Corbel" w:cs="Corbel"/>
          <w:smallCaps w:val="0"/>
          <w:szCs w:val="24"/>
        </w:rPr>
        <w:t xml:space="preserve">7. LITERATURA </w:t>
      </w:r>
    </w:p>
    <w:p w14:paraId="465FA9FE" w14:textId="77777777" w:rsidR="00CD36F8" w:rsidRPr="00B47C62" w:rsidRDefault="00CD36F8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50" w:type="dxa"/>
        <w:tblLayout w:type="fixed"/>
        <w:tblLook w:val="0000" w:firstRow="0" w:lastRow="0" w:firstColumn="0" w:lastColumn="0" w:noHBand="0" w:noVBand="0"/>
      </w:tblPr>
      <w:tblGrid>
        <w:gridCol w:w="7563"/>
      </w:tblGrid>
      <w:tr w:rsidR="00CD36F8" w:rsidRPr="00B47C62" w14:paraId="2C60BFE4" w14:textId="77777777">
        <w:trPr>
          <w:trHeight w:val="397"/>
        </w:trPr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946B8" w14:textId="3576CFED" w:rsidR="00CD36F8" w:rsidRPr="00B47C62" w:rsidRDefault="00CD36F8">
            <w:pPr>
              <w:pStyle w:val="Punktygwne"/>
              <w:spacing w:before="0" w:after="0"/>
              <w:rPr>
                <w:rFonts w:ascii="Corbel" w:hAnsi="Corbel" w:cs="Corbel"/>
                <w:smallCaps w:val="0"/>
                <w:szCs w:val="24"/>
              </w:rPr>
            </w:pPr>
            <w:r w:rsidRPr="00B47C62">
              <w:rPr>
                <w:rFonts w:ascii="Corbel" w:hAnsi="Corbel" w:cs="Corbel"/>
                <w:smallCaps w:val="0"/>
                <w:szCs w:val="24"/>
              </w:rPr>
              <w:t>Literatura podstawowa:</w:t>
            </w:r>
          </w:p>
          <w:p w14:paraId="2A1375E4" w14:textId="77777777" w:rsidR="00B47C62" w:rsidRPr="00B47C62" w:rsidRDefault="00B47C62">
            <w:pPr>
              <w:pStyle w:val="Punktygwne"/>
              <w:spacing w:before="0" w:after="0"/>
              <w:rPr>
                <w:rFonts w:ascii="Corbel" w:hAnsi="Corbel" w:cs="Corbel"/>
                <w:kern w:val="1"/>
                <w:szCs w:val="24"/>
              </w:rPr>
            </w:pPr>
          </w:p>
          <w:p w14:paraId="01EAEBB2" w14:textId="75A29C92" w:rsidR="00CD36F8" w:rsidRPr="00B47C62" w:rsidRDefault="00CD36F8">
            <w:pPr>
              <w:suppressAutoHyphens w:val="0"/>
              <w:spacing w:after="0" w:line="240" w:lineRule="auto"/>
              <w:jc w:val="both"/>
              <w:rPr>
                <w:rFonts w:ascii="Corbel" w:hAnsi="Corbel"/>
              </w:rPr>
            </w:pPr>
            <w:r w:rsidRPr="00B47C62">
              <w:rPr>
                <w:rFonts w:ascii="Corbel" w:hAnsi="Corbel" w:cs="Corbel"/>
                <w:smallCaps/>
                <w:kern w:val="1"/>
                <w:szCs w:val="24"/>
              </w:rPr>
              <w:t>B</w:t>
            </w:r>
            <w:r w:rsidRPr="00B47C62">
              <w:rPr>
                <w:rFonts w:ascii="Corbel" w:hAnsi="Corbel" w:cs="Corbel"/>
                <w:i/>
                <w:smallCaps/>
                <w:kern w:val="1"/>
                <w:szCs w:val="24"/>
              </w:rPr>
              <w:t>. Adamiak, J. Borkowski Postępowanie administracyjne i sądowo -administracyjne, Warszawa 20</w:t>
            </w:r>
            <w:r w:rsidR="00517C2E" w:rsidRPr="00B47C62">
              <w:rPr>
                <w:rFonts w:ascii="Corbel" w:hAnsi="Corbel" w:cs="Corbel"/>
                <w:i/>
                <w:smallCaps/>
                <w:kern w:val="1"/>
                <w:szCs w:val="24"/>
              </w:rPr>
              <w:t>21</w:t>
            </w:r>
            <w:r w:rsidRPr="00B47C62">
              <w:rPr>
                <w:rFonts w:ascii="Corbel" w:hAnsi="Corbel" w:cs="Corbel"/>
                <w:i/>
                <w:smallCaps/>
                <w:kern w:val="1"/>
                <w:szCs w:val="24"/>
              </w:rPr>
              <w:t>.</w:t>
            </w:r>
          </w:p>
        </w:tc>
      </w:tr>
      <w:tr w:rsidR="00CD36F8" w:rsidRPr="00B47C62" w14:paraId="701AF4DD" w14:textId="77777777">
        <w:trPr>
          <w:trHeight w:val="397"/>
        </w:trPr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E5876" w14:textId="708DE710" w:rsidR="00CD36F8" w:rsidRPr="00B47C62" w:rsidRDefault="00CD36F8">
            <w:pPr>
              <w:pStyle w:val="Punktygwne"/>
              <w:spacing w:before="0" w:after="0"/>
              <w:rPr>
                <w:rFonts w:ascii="Corbel" w:hAnsi="Corbel" w:cs="Corbel"/>
                <w:smallCaps w:val="0"/>
                <w:szCs w:val="24"/>
              </w:rPr>
            </w:pPr>
            <w:r w:rsidRPr="00B47C62">
              <w:rPr>
                <w:rFonts w:ascii="Corbel" w:hAnsi="Corbel" w:cs="Corbel"/>
                <w:smallCaps w:val="0"/>
                <w:szCs w:val="24"/>
              </w:rPr>
              <w:t xml:space="preserve">Literatura uzupełniająca: </w:t>
            </w:r>
          </w:p>
          <w:p w14:paraId="0EE655D0" w14:textId="77777777" w:rsidR="00B47C62" w:rsidRPr="00B47C62" w:rsidRDefault="00B47C62">
            <w:pPr>
              <w:pStyle w:val="Punktygwne"/>
              <w:spacing w:before="0" w:after="0"/>
              <w:rPr>
                <w:rFonts w:ascii="Corbel" w:eastAsia="Cambria" w:hAnsi="Corbel"/>
                <w:i/>
                <w:kern w:val="1"/>
              </w:rPr>
            </w:pPr>
          </w:p>
          <w:p w14:paraId="39846E0D" w14:textId="5E64DADF" w:rsidR="00CD36F8" w:rsidRPr="00B47C62" w:rsidRDefault="00CD36F8">
            <w:pPr>
              <w:suppressAutoHyphens w:val="0"/>
              <w:spacing w:after="0" w:line="240" w:lineRule="auto"/>
              <w:jc w:val="both"/>
              <w:rPr>
                <w:rFonts w:ascii="Corbel" w:eastAsia="Cambria" w:hAnsi="Corbel"/>
                <w:i/>
                <w:kern w:val="1"/>
              </w:rPr>
            </w:pPr>
            <w:r w:rsidRPr="00B47C62">
              <w:rPr>
                <w:rFonts w:ascii="Corbel" w:eastAsia="Cambria" w:hAnsi="Corbel"/>
                <w:i/>
                <w:kern w:val="1"/>
              </w:rPr>
              <w:t>M. Wierzbowski</w:t>
            </w:r>
            <w:r w:rsidR="00517C2E" w:rsidRPr="00B47C62">
              <w:rPr>
                <w:rFonts w:ascii="Corbel" w:eastAsia="Cambria" w:hAnsi="Corbel"/>
                <w:i/>
                <w:kern w:val="1"/>
              </w:rPr>
              <w:t xml:space="preserve"> (red.), </w:t>
            </w:r>
            <w:r w:rsidRPr="00B47C62">
              <w:rPr>
                <w:rFonts w:ascii="Corbel" w:eastAsia="Cambria" w:hAnsi="Corbel"/>
                <w:i/>
                <w:kern w:val="1"/>
              </w:rPr>
              <w:t>Postępowanie administracyjne</w:t>
            </w:r>
            <w:r w:rsidR="00517C2E" w:rsidRPr="00B47C62">
              <w:rPr>
                <w:rFonts w:ascii="Corbel" w:eastAsia="Cambria" w:hAnsi="Corbel"/>
                <w:i/>
                <w:kern w:val="1"/>
              </w:rPr>
              <w:t xml:space="preserve"> i </w:t>
            </w:r>
            <w:proofErr w:type="spellStart"/>
            <w:r w:rsidR="00517C2E" w:rsidRPr="00B47C62">
              <w:rPr>
                <w:rFonts w:ascii="Corbel" w:eastAsia="Cambria" w:hAnsi="Corbel"/>
                <w:i/>
                <w:kern w:val="1"/>
              </w:rPr>
              <w:t>sądowoadministracyjne</w:t>
            </w:r>
            <w:proofErr w:type="spellEnd"/>
            <w:r w:rsidRPr="00B47C62">
              <w:rPr>
                <w:rFonts w:ascii="Corbel" w:eastAsia="Cambria" w:hAnsi="Corbel"/>
                <w:i/>
                <w:kern w:val="1"/>
              </w:rPr>
              <w:t>, Warszawa 20</w:t>
            </w:r>
            <w:r w:rsidR="00517C2E" w:rsidRPr="00B47C62">
              <w:rPr>
                <w:rFonts w:ascii="Corbel" w:eastAsia="Cambria" w:hAnsi="Corbel"/>
                <w:i/>
                <w:kern w:val="1"/>
              </w:rPr>
              <w:t>20</w:t>
            </w:r>
            <w:r w:rsidRPr="00B47C62">
              <w:rPr>
                <w:rFonts w:ascii="Corbel" w:eastAsia="Cambria" w:hAnsi="Corbel"/>
                <w:i/>
                <w:kern w:val="1"/>
              </w:rPr>
              <w:t xml:space="preserve"> r.;</w:t>
            </w:r>
          </w:p>
          <w:p w14:paraId="287EB1A1" w14:textId="77777777" w:rsidR="00CD36F8" w:rsidRPr="00B47C62" w:rsidRDefault="00CD36F8">
            <w:pPr>
              <w:suppressAutoHyphens w:val="0"/>
              <w:spacing w:after="0" w:line="240" w:lineRule="auto"/>
              <w:jc w:val="both"/>
              <w:rPr>
                <w:rFonts w:ascii="Corbel" w:eastAsia="Cambria" w:hAnsi="Corbel"/>
                <w:i/>
                <w:spacing w:val="-4"/>
                <w:kern w:val="1"/>
              </w:rPr>
            </w:pPr>
            <w:r w:rsidRPr="00B47C62">
              <w:rPr>
                <w:rFonts w:ascii="Corbel" w:eastAsia="Cambria" w:hAnsi="Corbel"/>
                <w:i/>
                <w:kern w:val="1"/>
              </w:rPr>
              <w:t xml:space="preserve">W. </w:t>
            </w:r>
            <w:r w:rsidRPr="00B47C62">
              <w:rPr>
                <w:rFonts w:ascii="Corbel" w:eastAsia="Cambria" w:hAnsi="Corbel"/>
                <w:i/>
                <w:spacing w:val="-4"/>
                <w:kern w:val="1"/>
              </w:rPr>
              <w:t xml:space="preserve">Chróścielewski, J.P. </w:t>
            </w:r>
            <w:proofErr w:type="spellStart"/>
            <w:r w:rsidRPr="00B47C62">
              <w:rPr>
                <w:rFonts w:ascii="Corbel" w:eastAsia="Cambria" w:hAnsi="Corbel"/>
                <w:i/>
                <w:spacing w:val="-4"/>
                <w:kern w:val="1"/>
              </w:rPr>
              <w:t>Tarno</w:t>
            </w:r>
            <w:proofErr w:type="spellEnd"/>
            <w:r w:rsidRPr="00B47C62">
              <w:rPr>
                <w:rFonts w:ascii="Corbel" w:eastAsia="Cambria" w:hAnsi="Corbel"/>
                <w:i/>
                <w:spacing w:val="-4"/>
                <w:kern w:val="1"/>
              </w:rPr>
              <w:t>, P. Dańczak, Postępowanie administracyjne i postępowanie przed sądami administracyjnymi, Warszawa 2018 r.;</w:t>
            </w:r>
          </w:p>
          <w:p w14:paraId="1F713D37" w14:textId="77777777" w:rsidR="00CD36F8" w:rsidRPr="00B47C62" w:rsidRDefault="00CD36F8">
            <w:pPr>
              <w:suppressAutoHyphens w:val="0"/>
              <w:spacing w:after="0" w:line="240" w:lineRule="auto"/>
              <w:jc w:val="both"/>
              <w:rPr>
                <w:rFonts w:ascii="Corbel" w:eastAsia="Cambria" w:hAnsi="Corbel"/>
                <w:i/>
                <w:spacing w:val="-4"/>
                <w:kern w:val="1"/>
              </w:rPr>
            </w:pPr>
            <w:r w:rsidRPr="00B47C62">
              <w:rPr>
                <w:rFonts w:ascii="Corbel" w:eastAsia="Cambria" w:hAnsi="Corbel"/>
                <w:i/>
                <w:spacing w:val="-4"/>
                <w:kern w:val="1"/>
              </w:rPr>
              <w:t xml:space="preserve"> L. Żukowski, R. Sawuła: Postępowanie administracyjne, Warszawa 2004r.;</w:t>
            </w:r>
          </w:p>
          <w:p w14:paraId="564624A5" w14:textId="77777777" w:rsidR="00CD36F8" w:rsidRPr="00B47C62" w:rsidRDefault="00CD36F8">
            <w:pPr>
              <w:suppressAutoHyphens w:val="0"/>
              <w:spacing w:after="0" w:line="240" w:lineRule="auto"/>
              <w:jc w:val="both"/>
              <w:rPr>
                <w:rFonts w:ascii="Corbel" w:eastAsia="Cambria" w:hAnsi="Corbel" w:cs="Calibri"/>
                <w:i/>
                <w:smallCaps/>
                <w:kern w:val="1"/>
                <w:szCs w:val="24"/>
              </w:rPr>
            </w:pPr>
            <w:r w:rsidRPr="00B47C62">
              <w:rPr>
                <w:rFonts w:ascii="Corbel" w:eastAsia="Cambria" w:hAnsi="Corbel"/>
                <w:i/>
                <w:spacing w:val="-4"/>
                <w:kern w:val="1"/>
              </w:rPr>
              <w:t xml:space="preserve"> J. </w:t>
            </w:r>
            <w:r w:rsidRPr="00B47C62">
              <w:rPr>
                <w:rFonts w:ascii="Corbel" w:eastAsia="Cambria" w:hAnsi="Corbel"/>
                <w:i/>
                <w:kern w:val="1"/>
              </w:rPr>
              <w:t>Borkowski: Decyzja administracyjna, Zielona Góra 1999 r.;</w:t>
            </w:r>
          </w:p>
          <w:p w14:paraId="5BF8BA96" w14:textId="77777777" w:rsidR="00CD36F8" w:rsidRPr="00B47C62" w:rsidRDefault="00CD36F8">
            <w:pPr>
              <w:suppressAutoHyphens w:val="0"/>
              <w:spacing w:after="0" w:line="240" w:lineRule="auto"/>
              <w:jc w:val="both"/>
              <w:rPr>
                <w:rFonts w:ascii="Corbel" w:hAnsi="Corbel"/>
              </w:rPr>
            </w:pPr>
            <w:r w:rsidRPr="00B47C62">
              <w:rPr>
                <w:rFonts w:ascii="Corbel" w:eastAsia="Cambria" w:hAnsi="Corbel" w:cs="Calibri"/>
                <w:i/>
                <w:smallCaps/>
                <w:kern w:val="1"/>
                <w:szCs w:val="24"/>
              </w:rPr>
              <w:t xml:space="preserve"> R. Kędziora: Komentarz do kodeksu postępowania administracyjnego, Warszawa 2005 r</w:t>
            </w:r>
          </w:p>
        </w:tc>
      </w:tr>
    </w:tbl>
    <w:p w14:paraId="5530C376" w14:textId="77777777" w:rsidR="00CD36F8" w:rsidRPr="00B47C62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4AC76567" w14:textId="77777777" w:rsidR="00CD36F8" w:rsidRPr="00B47C62" w:rsidRDefault="00CD36F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5E89EA98" w14:textId="77777777" w:rsidR="00CD36F8" w:rsidRPr="00B47C62" w:rsidRDefault="00CD36F8">
      <w:pPr>
        <w:pStyle w:val="Punktygwne"/>
        <w:spacing w:before="0" w:after="0"/>
        <w:ind w:left="360"/>
        <w:rPr>
          <w:rFonts w:ascii="Corbel" w:hAnsi="Corbel"/>
        </w:rPr>
      </w:pPr>
      <w:r w:rsidRPr="00B47C62"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sectPr w:rsidR="00CD36F8" w:rsidRPr="00B47C62" w:rsidSect="00B47C62">
      <w:pgSz w:w="11906" w:h="16838"/>
      <w:pgMar w:top="709" w:right="1134" w:bottom="993" w:left="1134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7EA"/>
    <w:rsid w:val="000567AE"/>
    <w:rsid w:val="00096FD0"/>
    <w:rsid w:val="002A4751"/>
    <w:rsid w:val="002D57EA"/>
    <w:rsid w:val="00355EEA"/>
    <w:rsid w:val="00385F8D"/>
    <w:rsid w:val="00517C2E"/>
    <w:rsid w:val="00593984"/>
    <w:rsid w:val="005F65F5"/>
    <w:rsid w:val="00640711"/>
    <w:rsid w:val="007053B6"/>
    <w:rsid w:val="007444C0"/>
    <w:rsid w:val="008842EF"/>
    <w:rsid w:val="00B47C62"/>
    <w:rsid w:val="00B54035"/>
    <w:rsid w:val="00BC6296"/>
    <w:rsid w:val="00CD36F8"/>
    <w:rsid w:val="00F44CA3"/>
    <w:rsid w:val="00F8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7AE518B"/>
  <w15:chartTrackingRefBased/>
  <w15:docId w15:val="{FC591B46-52F5-3A41-9B3B-C3EE77450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rPr>
      <w:rFonts w:ascii="Calibri" w:hAnsi="Calibri" w:cs="Times New Roman"/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 w:cs="Calibri"/>
      <w:sz w:val="22"/>
      <w:szCs w:val="22"/>
    </w:rPr>
  </w:style>
  <w:style w:type="character" w:customStyle="1" w:styleId="Numerstrony1">
    <w:name w:val="Numer strony1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</w:style>
  <w:style w:type="character" w:styleId="Odwoanieprzypisudolnego">
    <w:name w:val="footnote reference"/>
    <w:rPr>
      <w:vertAlign w:val="superscript"/>
    </w:rPr>
  </w:style>
  <w:style w:type="character" w:customStyle="1" w:styleId="Znakinumeracji">
    <w:name w:val="Znaki numeracji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ytu">
    <w:name w:val="Title"/>
    <w:basedOn w:val="Normalny"/>
    <w:next w:val="Podtytu"/>
    <w:qFormat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efault">
    <w:name w:val="Default"/>
    <w:pPr>
      <w:suppressAutoHyphens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2A4751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520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08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1441</Words>
  <Characters>8648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Pikus Anna</cp:lastModifiedBy>
  <cp:revision>5</cp:revision>
  <cp:lastPrinted>2019-02-06T11:12:00Z</cp:lastPrinted>
  <dcterms:created xsi:type="dcterms:W3CDTF">2021-10-26T07:29:00Z</dcterms:created>
  <dcterms:modified xsi:type="dcterms:W3CDTF">2022-02-08T12:16:00Z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